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08" w:rsidRDefault="009176A1">
      <w:pPr>
        <w:spacing w:line="520" w:lineRule="exact"/>
        <w:jc w:val="center"/>
        <w:rPr>
          <w:rFonts w:ascii="黑体" w:eastAsia="黑体"/>
          <w:b/>
          <w:bCs/>
          <w:sz w:val="36"/>
          <w:szCs w:val="44"/>
        </w:rPr>
      </w:pPr>
      <w:r>
        <w:rPr>
          <w:rFonts w:ascii="黑体" w:eastAsia="黑体"/>
          <w:b/>
          <w:bCs/>
          <w:sz w:val="36"/>
          <w:szCs w:val="44"/>
        </w:rPr>
        <w:t>职业院校</w:t>
      </w:r>
      <w:r>
        <w:rPr>
          <w:rFonts w:ascii="黑体" w:eastAsia="黑体" w:hint="eastAsia"/>
          <w:b/>
          <w:bCs/>
          <w:sz w:val="36"/>
          <w:szCs w:val="44"/>
        </w:rPr>
        <w:t>中高职三二分段自主招生</w:t>
      </w:r>
    </w:p>
    <w:p w:rsidR="00580308" w:rsidRDefault="009176A1">
      <w:pPr>
        <w:overflowPunct w:val="0"/>
        <w:jc w:val="center"/>
        <w:rPr>
          <w:rFonts w:eastAsia="黑体"/>
          <w:b/>
          <w:bCs/>
          <w:sz w:val="36"/>
          <w:szCs w:val="44"/>
        </w:rPr>
      </w:pPr>
      <w:r>
        <w:rPr>
          <w:rFonts w:eastAsia="黑体" w:hint="eastAsia"/>
          <w:b/>
          <w:bCs/>
          <w:sz w:val="36"/>
          <w:szCs w:val="44"/>
        </w:rPr>
        <w:t>电子商务专业人才培养方案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一、专业名称</w:t>
      </w:r>
      <w:r>
        <w:rPr>
          <w:rFonts w:eastAsia="黑体" w:hint="eastAsia"/>
          <w:szCs w:val="32"/>
        </w:rPr>
        <w:t>及</w:t>
      </w:r>
      <w:r>
        <w:rPr>
          <w:rFonts w:eastAsia="黑体"/>
          <w:szCs w:val="32"/>
        </w:rPr>
        <w:t>代码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方正仿宋简体"/>
        </w:rPr>
      </w:pPr>
      <w:r>
        <w:rPr>
          <w:rFonts w:eastAsia="方正仿宋简体" w:hint="eastAsia"/>
        </w:rPr>
        <w:t>电子商务（</w:t>
      </w:r>
      <w:r w:rsidR="005872C6" w:rsidRPr="00653A39">
        <w:rPr>
          <w:rFonts w:ascii="仿宋_GB2312" w:hAnsi="仿宋_GB2312" w:cs="仿宋_GB2312"/>
          <w:b/>
          <w:bCs/>
          <w:sz w:val="28"/>
          <w:szCs w:val="28"/>
        </w:rPr>
        <w:t>730701</w:t>
      </w:r>
      <w:r>
        <w:rPr>
          <w:rFonts w:eastAsia="方正仿宋简体" w:hint="eastAsia"/>
        </w:rPr>
        <w:t>）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二、入学要求</w:t>
      </w:r>
    </w:p>
    <w:p w:rsidR="00580308" w:rsidRDefault="009176A1">
      <w:pPr>
        <w:overflowPunct w:val="0"/>
        <w:adjustRightInd w:val="0"/>
        <w:ind w:firstLineChars="200" w:firstLine="640"/>
        <w:rPr>
          <w:rFonts w:ascii="宋体" w:eastAsia="宋体" w:hAnsi="宋体" w:cs="宋体"/>
          <w:sz w:val="28"/>
          <w:szCs w:val="28"/>
        </w:rPr>
      </w:pPr>
      <w:r>
        <w:rPr>
          <w:rFonts w:eastAsia="方正仿宋简体" w:hint="eastAsia"/>
        </w:rPr>
        <w:t>初中毕业生或具有同等学力者</w:t>
      </w:r>
    </w:p>
    <w:p w:rsidR="00580308" w:rsidRDefault="009176A1">
      <w:pPr>
        <w:numPr>
          <w:ilvl w:val="0"/>
          <w:numId w:val="1"/>
        </w:num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修业年限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方正仿宋简体"/>
        </w:rPr>
        <w:t>3</w:t>
      </w:r>
      <w:r>
        <w:rPr>
          <w:rFonts w:eastAsia="方正仿宋简体"/>
        </w:rPr>
        <w:t>年</w:t>
      </w:r>
    </w:p>
    <w:p w:rsidR="00580308" w:rsidRDefault="009176A1">
      <w:pPr>
        <w:numPr>
          <w:ilvl w:val="0"/>
          <w:numId w:val="2"/>
        </w:num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职业</w:t>
      </w:r>
      <w:r>
        <w:rPr>
          <w:rFonts w:eastAsia="黑体" w:hint="eastAsia"/>
          <w:szCs w:val="32"/>
        </w:rPr>
        <w:t>面向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2316"/>
        <w:gridCol w:w="3355"/>
        <w:gridCol w:w="2131"/>
      </w:tblGrid>
      <w:tr w:rsidR="00580308">
        <w:trPr>
          <w:trHeight w:val="509"/>
          <w:jc w:val="center"/>
        </w:trPr>
        <w:tc>
          <w:tcPr>
            <w:tcW w:w="72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31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对应职业（岗位）</w:t>
            </w:r>
          </w:p>
        </w:tc>
        <w:tc>
          <w:tcPr>
            <w:tcW w:w="3355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职业资格证书举例</w:t>
            </w:r>
          </w:p>
        </w:tc>
        <w:tc>
          <w:tcPr>
            <w:tcW w:w="2131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专业（技能）方向</w:t>
            </w:r>
          </w:p>
        </w:tc>
      </w:tr>
      <w:tr w:rsidR="00580308">
        <w:trPr>
          <w:trHeight w:val="552"/>
          <w:jc w:val="center"/>
        </w:trPr>
        <w:tc>
          <w:tcPr>
            <w:tcW w:w="72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31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网络销售、网络推广</w:t>
            </w:r>
          </w:p>
        </w:tc>
        <w:tc>
          <w:tcPr>
            <w:tcW w:w="3355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网店运营推广（初级）</w:t>
            </w:r>
          </w:p>
        </w:tc>
        <w:tc>
          <w:tcPr>
            <w:tcW w:w="2131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网络营销</w:t>
            </w:r>
          </w:p>
        </w:tc>
      </w:tr>
      <w:tr w:rsidR="00580308">
        <w:trPr>
          <w:trHeight w:val="602"/>
          <w:jc w:val="center"/>
        </w:trPr>
        <w:tc>
          <w:tcPr>
            <w:tcW w:w="72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31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网店编辑</w:t>
            </w:r>
          </w:p>
        </w:tc>
        <w:tc>
          <w:tcPr>
            <w:tcW w:w="3355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网络编辑员</w:t>
            </w:r>
          </w:p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计算机网络管理员</w:t>
            </w:r>
          </w:p>
        </w:tc>
        <w:tc>
          <w:tcPr>
            <w:tcW w:w="2131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网店编辑</w:t>
            </w:r>
          </w:p>
        </w:tc>
      </w:tr>
      <w:tr w:rsidR="00580308">
        <w:trPr>
          <w:trHeight w:val="562"/>
          <w:jc w:val="center"/>
        </w:trPr>
        <w:tc>
          <w:tcPr>
            <w:tcW w:w="72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31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客户服务</w:t>
            </w:r>
          </w:p>
        </w:tc>
        <w:tc>
          <w:tcPr>
            <w:tcW w:w="3355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普通话水平测试等级证书</w:t>
            </w:r>
          </w:p>
        </w:tc>
        <w:tc>
          <w:tcPr>
            <w:tcW w:w="2131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客户服务</w:t>
            </w:r>
          </w:p>
        </w:tc>
      </w:tr>
    </w:tbl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五、培养目标与培养规格</w:t>
      </w:r>
    </w:p>
    <w:p w:rsidR="00580308" w:rsidRDefault="009176A1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（一）培养目标</w:t>
      </w:r>
    </w:p>
    <w:p w:rsidR="00580308" w:rsidRDefault="009176A1">
      <w:pPr>
        <w:overflowPunct w:val="0"/>
        <w:adjustRightInd w:val="0"/>
        <w:outlineLvl w:val="0"/>
        <w:rPr>
          <w:rFonts w:eastAsia="方正仿宋简体"/>
        </w:rPr>
      </w:pPr>
      <w:r>
        <w:rPr>
          <w:rFonts w:eastAsia="黑体" w:hint="eastAsia"/>
          <w:szCs w:val="32"/>
        </w:rPr>
        <w:t xml:space="preserve">  </w:t>
      </w:r>
      <w:r>
        <w:rPr>
          <w:rFonts w:eastAsia="方正仿宋简体" w:hint="eastAsia"/>
        </w:rPr>
        <w:t xml:space="preserve">  </w:t>
      </w:r>
      <w:r>
        <w:rPr>
          <w:rFonts w:eastAsia="方正仿宋简体" w:hint="eastAsia"/>
        </w:rPr>
        <w:t>本专业坚持立德树人，面向商业行业企业，培养通过电子商务平台从事网络营销、网店编辑、客户服务等工作，德智体美全面发展的高素质劳动者和技能型人才。</w:t>
      </w:r>
    </w:p>
    <w:p w:rsidR="00580308" w:rsidRDefault="009176A1">
      <w:pPr>
        <w:overflowPunct w:val="0"/>
        <w:adjustRightInd w:val="0"/>
        <w:ind w:firstLineChars="200" w:firstLine="643"/>
        <w:outlineLvl w:val="0"/>
        <w:rPr>
          <w:rFonts w:eastAsia="黑体"/>
          <w:szCs w:val="32"/>
        </w:rPr>
      </w:pPr>
      <w:r>
        <w:rPr>
          <w:rFonts w:eastAsia="楷体_GB2312"/>
          <w:b/>
          <w:szCs w:val="32"/>
        </w:rPr>
        <w:t>（二）培养规格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本专业毕业生应具有以下职业素养、专业知识和技能：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1.</w:t>
      </w:r>
      <w:r>
        <w:rPr>
          <w:rFonts w:eastAsia="方正仿宋简体" w:hint="eastAsia"/>
        </w:rPr>
        <w:t>职业素养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1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①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具有良好的职业道德，能自觉遵守行业法规、规范和</w:t>
      </w:r>
      <w:r>
        <w:rPr>
          <w:rFonts w:eastAsia="方正仿宋简体" w:hint="eastAsia"/>
        </w:rPr>
        <w:lastRenderedPageBreak/>
        <w:t>企业规章制度。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2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②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具备网络交易安全意识，能防范个人信息泄漏，辨别网络欺诈，采用正规渠道实施网络买卖与支付。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3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③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具有良好的语言表达和沟通能力。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4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④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具有执行能力、应变能力、团队协作与承压能力。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5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⑤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具有较强的逻辑思维能力和独立工作能力。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6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⑥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具有创新能力和不断学习新知识的能力。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2.</w:t>
      </w:r>
      <w:r>
        <w:rPr>
          <w:rFonts w:eastAsia="方正仿宋简体" w:hint="eastAsia"/>
        </w:rPr>
        <w:t>专业知识和技能</w:t>
      </w:r>
    </w:p>
    <w:p w:rsidR="00580308" w:rsidRDefault="009176A1">
      <w:pPr>
        <w:overflowPunct w:val="0"/>
        <w:adjustRightInd w:val="0"/>
        <w:rPr>
          <w:rFonts w:eastAsia="方正仿宋简体"/>
        </w:rPr>
      </w:pPr>
      <w:r>
        <w:rPr>
          <w:rFonts w:eastAsia="方正仿宋简体" w:hint="eastAsia"/>
        </w:rPr>
        <w:t xml:space="preserve">    </w:t>
      </w: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1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①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了解基本的商务礼仪常识。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2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②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了解营销基础知识。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3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③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掌握计算机应用基础知识，能使用计算机常用工具软件（包括网络工具软件）处理日常工作文档，满足工作需要。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4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④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掌握电子商务基础知识，能熟练使用互联网交易平台处理</w:t>
      </w:r>
      <w:r>
        <w:rPr>
          <w:rFonts w:eastAsia="方正仿宋简体" w:hint="eastAsia"/>
        </w:rPr>
        <w:t>B2B</w:t>
      </w:r>
      <w:r>
        <w:rPr>
          <w:rFonts w:eastAsia="方正仿宋简体" w:hint="eastAsia"/>
        </w:rPr>
        <w:t>、</w:t>
      </w:r>
      <w:r>
        <w:rPr>
          <w:rFonts w:eastAsia="方正仿宋简体" w:hint="eastAsia"/>
        </w:rPr>
        <w:t>B2C</w:t>
      </w:r>
      <w:r>
        <w:rPr>
          <w:rFonts w:eastAsia="方正仿宋简体" w:hint="eastAsia"/>
        </w:rPr>
        <w:t>、</w:t>
      </w:r>
      <w:r>
        <w:rPr>
          <w:rFonts w:eastAsia="方正仿宋简体" w:hint="eastAsia"/>
        </w:rPr>
        <w:t>C2C</w:t>
      </w:r>
      <w:r>
        <w:rPr>
          <w:rFonts w:eastAsia="方正仿宋简体" w:hint="eastAsia"/>
        </w:rPr>
        <w:t>、团购等商务活动交易。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5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⑤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掌握电子商务网站信息采集与信息加工的相关知识，能完成信息搜集、原创、编辑、发布等信息处理工作。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eastAsia="方正仿宋简体" w:hint="eastAsia"/>
        </w:rPr>
        <w:instrText>= 6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eastAsia="方正仿宋简体" w:hint="eastAsia"/>
        </w:rPr>
        <w:t>⑥</w:t>
      </w:r>
      <w:r>
        <w:rPr>
          <w:rFonts w:eastAsia="方正仿宋简体"/>
        </w:rPr>
        <w:fldChar w:fldCharType="end"/>
      </w:r>
      <w:r>
        <w:rPr>
          <w:rFonts w:eastAsia="方正仿宋简体" w:hint="eastAsia"/>
        </w:rPr>
        <w:t>掌握电子商务物流配送相关知识，能完成商品打包、订单处理、配送等环节的重要工作，符合企业规范。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⑦掌握电子商务网站相关知识，能根据需求，设计网站风格、网页布局、网站色调等，并使用设计类工具软件呈现设计效果图。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⑧掌握网络营销相关知识，能根据需求，操作站内和站</w:t>
      </w:r>
      <w:r>
        <w:rPr>
          <w:rFonts w:eastAsia="方正仿宋简体" w:hint="eastAsia"/>
        </w:rPr>
        <w:lastRenderedPageBreak/>
        <w:t>外推广媒介，达到网络营销目的。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⑨掌握电子商务日常工作中客户服务相关专业知识，能按照服务规范与流程，服务客户，提出顾客接受的解决方案。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专业（技能）方向——客户服务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①</w:t>
      </w:r>
      <w:r>
        <w:rPr>
          <w:rFonts w:eastAsia="方正仿宋简体" w:hint="eastAsia"/>
        </w:rPr>
        <w:t>能使用标准的普通话与客户交流。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②</w:t>
      </w:r>
      <w:r>
        <w:rPr>
          <w:rFonts w:eastAsia="方正仿宋简体" w:hint="eastAsia"/>
        </w:rPr>
        <w:t>能使用规范化语言服务客户，与顾客沟通顺畅。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③</w:t>
      </w:r>
      <w:r>
        <w:rPr>
          <w:rFonts w:eastAsia="方正仿宋简体" w:hint="eastAsia"/>
        </w:rPr>
        <w:t>能理解客户需求，正确录入信息，汉字录入速度达到</w:t>
      </w:r>
      <w:r>
        <w:rPr>
          <w:rFonts w:eastAsia="方正仿宋简体" w:hint="eastAsia"/>
        </w:rPr>
        <w:t>80</w:t>
      </w:r>
      <w:r>
        <w:rPr>
          <w:rFonts w:eastAsia="方正仿宋简体" w:hint="eastAsia"/>
        </w:rPr>
        <w:t>字</w:t>
      </w:r>
      <w:r>
        <w:rPr>
          <w:rFonts w:eastAsia="方正仿宋简体" w:hint="eastAsia"/>
        </w:rPr>
        <w:t>/</w:t>
      </w:r>
      <w:r>
        <w:rPr>
          <w:rFonts w:eastAsia="方正仿宋简体" w:hint="eastAsia"/>
        </w:rPr>
        <w:t>分钟。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专业（技能）方向——网络营销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①</w:t>
      </w:r>
      <w:r>
        <w:rPr>
          <w:rFonts w:eastAsia="方正仿宋简体" w:hint="eastAsia"/>
        </w:rPr>
        <w:t>能根据企业需求，撰写不同类型的软文，符合行业规范。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②</w:t>
      </w:r>
      <w:r>
        <w:rPr>
          <w:rFonts w:eastAsia="方正仿宋简体" w:hint="eastAsia"/>
        </w:rPr>
        <w:t>能根据企业需求，策划促销活动主题，撰写促销活动方案，制定促销活动实施计划。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③</w:t>
      </w:r>
      <w:r>
        <w:rPr>
          <w:rFonts w:eastAsia="方正仿宋简体" w:hint="eastAsia"/>
        </w:rPr>
        <w:t>能根据推广目标，实施基础的</w:t>
      </w:r>
      <w:r>
        <w:rPr>
          <w:rFonts w:eastAsia="方正仿宋简体" w:hint="eastAsia"/>
        </w:rPr>
        <w:t>SEO</w:t>
      </w:r>
      <w:r>
        <w:rPr>
          <w:rFonts w:eastAsia="方正仿宋简体" w:hint="eastAsia"/>
        </w:rPr>
        <w:t>推广，满足基本要求。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④</w:t>
      </w:r>
      <w:r>
        <w:rPr>
          <w:rFonts w:eastAsia="方正仿宋简体" w:hint="eastAsia"/>
        </w:rPr>
        <w:t>能根据企业需求，运用整合网络营销相关知识，利用推广媒介实施网络推广。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专业（技能）方向——网店编辑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①</w:t>
      </w:r>
      <w:r>
        <w:rPr>
          <w:rFonts w:eastAsia="方正仿宋简体" w:hint="eastAsia"/>
        </w:rPr>
        <w:t>能通过修改</w:t>
      </w:r>
      <w:r>
        <w:rPr>
          <w:rFonts w:eastAsia="方正仿宋简体" w:hint="eastAsia"/>
        </w:rPr>
        <w:t>html</w:t>
      </w:r>
      <w:r>
        <w:rPr>
          <w:rFonts w:eastAsia="方正仿宋简体" w:hint="eastAsia"/>
        </w:rPr>
        <w:t>语言代码，完成页面编辑。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②</w:t>
      </w:r>
      <w:r>
        <w:rPr>
          <w:rFonts w:eastAsia="方正仿宋简体" w:hint="eastAsia"/>
        </w:rPr>
        <w:t>能使用设计类工具软件，按照网站设计效果图建设网站，符合行业规范。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③</w:t>
      </w:r>
      <w:r>
        <w:rPr>
          <w:rFonts w:eastAsia="方正仿宋简体" w:hint="eastAsia"/>
        </w:rPr>
        <w:t>能根据促销方案，使用工具软件，设计制作促销广告，</w:t>
      </w:r>
      <w:r>
        <w:rPr>
          <w:rFonts w:eastAsia="方正仿宋简体" w:hint="eastAsia"/>
        </w:rPr>
        <w:lastRenderedPageBreak/>
        <w:t>清晰表达促销方案重点信息。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④</w:t>
      </w:r>
      <w:r>
        <w:rPr>
          <w:rFonts w:eastAsia="方正仿宋简体" w:hint="eastAsia"/>
        </w:rPr>
        <w:t>能使用第三方平台的后台功能，美化网店页面。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六、课程设置及要求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本专业课程设</w:t>
      </w:r>
      <w:r>
        <w:rPr>
          <w:rFonts w:ascii="宋体" w:eastAsia="宋体" w:hAnsi="宋体" w:cs="宋体" w:hint="eastAsia"/>
        </w:rPr>
        <w:t>置</w:t>
      </w:r>
      <w:r>
        <w:rPr>
          <w:rFonts w:eastAsia="方正仿宋简体" w:hint="eastAsia"/>
        </w:rPr>
        <w:t>分为</w:t>
      </w:r>
      <w:r>
        <w:rPr>
          <w:rFonts w:eastAsia="方正仿宋简体"/>
        </w:rPr>
        <w:t>公共基础课和专业（技能）课。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（一）公共基础课程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经济与政治、哲学与人生、道德与法律、职业生涯与规划、语文、数学、英语、公共艺术、体育、计算机应用基础。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1950"/>
        <w:gridCol w:w="5033"/>
        <w:gridCol w:w="836"/>
      </w:tblGrid>
      <w:tr w:rsidR="00580308">
        <w:trPr>
          <w:trHeight w:val="468"/>
        </w:trPr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主要教学内容和要求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学时</w:t>
            </w:r>
          </w:p>
        </w:tc>
      </w:tr>
      <w:tr w:rsidR="00580308">
        <w:trPr>
          <w:trHeight w:val="336"/>
        </w:trPr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经济与政治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依据《中等职业学校经济政治与社会教学大纲》开设，并与专业实际和行业发展密切结合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哲学与人生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依据《中等职业学校哲学与人生教学大纲》开设，并与专业实际和行业发展密切结合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道德与法律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依据《中等职业学校职业道德与法律教学大纲》开设，并与专业实际和行业发展密切结合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计算机应用基础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依据《中等职业学校计算机应用基础教学大纲》开设，并注重在职业模块的教学内容中体现专业特色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依据《中等职业学校语文教学大纲》开设，并注重在职业模块的教学内容中体现专业特色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144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英语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依据《中等职业学校英语教学大纲》开设，并注重在职业模块的教学内容中体现专业特色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144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依据《中等职业学校数学教学大纲》开设，并注重在职业模块的教学内容中体现专业特色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公共艺术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依据《中等职业学校公共艺术课程教学大纲》开设，并与专业实际和行业发展密切结合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体育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依据《中等职业学校体育与健康教学指导纲要》开设，并与专业实际和行业发展密切结合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职业生涯规划</w:t>
            </w:r>
          </w:p>
        </w:tc>
        <w:tc>
          <w:tcPr>
            <w:tcW w:w="50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依据《中等职业学校职业生涯规划教学大纲》开设，并与专业实际和行业发展密切结合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</w:tbl>
    <w:p w:rsidR="00580308" w:rsidRDefault="00580308">
      <w:pPr>
        <w:overflowPunct w:val="0"/>
        <w:adjustRightInd w:val="0"/>
        <w:rPr>
          <w:rFonts w:eastAsia="方正仿宋简体"/>
        </w:rPr>
      </w:pPr>
    </w:p>
    <w:p w:rsidR="00580308" w:rsidRDefault="009176A1">
      <w:pPr>
        <w:numPr>
          <w:ilvl w:val="0"/>
          <w:numId w:val="3"/>
        </w:num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专业（技能）课程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1.</w:t>
      </w:r>
      <w:r>
        <w:rPr>
          <w:rFonts w:eastAsia="方正仿宋简体" w:hint="eastAsia"/>
        </w:rPr>
        <w:t>专业核心课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1950"/>
        <w:gridCol w:w="5233"/>
        <w:gridCol w:w="636"/>
      </w:tblGrid>
      <w:tr w:rsidR="00580308">
        <w:trPr>
          <w:trHeight w:val="468"/>
        </w:trPr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523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主要教学内容和要求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学时</w:t>
            </w:r>
          </w:p>
        </w:tc>
      </w:tr>
      <w:tr w:rsidR="00580308">
        <w:trPr>
          <w:trHeight w:val="336"/>
        </w:trPr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商实践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入门</w:t>
            </w:r>
          </w:p>
        </w:tc>
        <w:tc>
          <w:tcPr>
            <w:tcW w:w="52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电子商务相关的法律法规、行业政策和网络安全常识；了解网络零售市场的基本特点，电子商务B2B、B2C、C2C等典型电子商务运营模式；掌握网络零售的主要交易流程，能进行网络商情信息的处理加工；熟悉网上银行和第三方支付平台业务；能应用电子商务平台进行网上商店的搭建和日常商务交易处理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50" w:type="dxa"/>
            <w:vAlign w:val="center"/>
          </w:tcPr>
          <w:p w:rsidR="00580308" w:rsidRDefault="00EC1969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D5995">
              <w:rPr>
                <w:rFonts w:ascii="宋体" w:eastAsia="宋体" w:hAnsi="宋体" w:cs="宋体" w:hint="eastAsia"/>
                <w:sz w:val="21"/>
                <w:szCs w:val="21"/>
              </w:rPr>
              <w:t>短视频运营实务</w:t>
            </w:r>
          </w:p>
          <w:p w:rsidR="00580308" w:rsidRDefault="00580308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:rsidR="00580308" w:rsidRPr="00D37115" w:rsidRDefault="0076225E" w:rsidP="00D37115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</w:t>
            </w:r>
            <w:proofErr w:type="gramStart"/>
            <w:r w:rsidR="00D37115" w:rsidRPr="00D37115">
              <w:rPr>
                <w:rFonts w:ascii="宋体" w:eastAsia="宋体" w:hAnsi="宋体" w:cs="宋体" w:hint="eastAsia"/>
                <w:sz w:val="21"/>
                <w:szCs w:val="21"/>
              </w:rPr>
              <w:t>熟悉短</w:t>
            </w:r>
            <w:proofErr w:type="gramEnd"/>
            <w:r w:rsidR="00D37115" w:rsidRPr="00D37115">
              <w:rPr>
                <w:rFonts w:ascii="宋体" w:eastAsia="宋体" w:hAnsi="宋体" w:cs="宋体" w:hint="eastAsia"/>
                <w:sz w:val="21"/>
                <w:szCs w:val="21"/>
              </w:rPr>
              <w:t>视频运营的基本理论知识的基础上，结合目前主流的短视频策划、拍摄、剪辑与发布方法，以项目任务式结构的方式引导学生</w:t>
            </w:r>
            <w:proofErr w:type="gramStart"/>
            <w:r w:rsidR="00D37115" w:rsidRPr="00D37115">
              <w:rPr>
                <w:rFonts w:ascii="宋体" w:eastAsia="宋体" w:hAnsi="宋体" w:cs="宋体" w:hint="eastAsia"/>
                <w:sz w:val="21"/>
                <w:szCs w:val="21"/>
              </w:rPr>
              <w:t>一</w:t>
            </w:r>
            <w:proofErr w:type="gramEnd"/>
            <w:r w:rsidR="00D37115" w:rsidRPr="00D37115">
              <w:rPr>
                <w:rFonts w:ascii="宋体" w:eastAsia="宋体" w:hAnsi="宋体" w:cs="宋体" w:hint="eastAsia"/>
                <w:sz w:val="21"/>
                <w:szCs w:val="21"/>
              </w:rPr>
              <w:t>步步学习，通过不断的练习和实践，提升学生的实际操作能力、专业技能掌握能力和问题解决能力。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图片处理</w:t>
            </w:r>
          </w:p>
        </w:tc>
        <w:tc>
          <w:tcPr>
            <w:tcW w:w="52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能正确展示商品，形成商品详情页；掌握促销图设计制作相关知识，能使用设计类工具软件制作商品促销信息，突出商品卖点。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电子商务客户服务</w:t>
            </w:r>
          </w:p>
        </w:tc>
        <w:tc>
          <w:tcPr>
            <w:tcW w:w="52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了解产品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和网购流程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知识，电商客服各种业务类型的工作要求以及接待、沟通等方面的知识；掌握电商客服的专业服务用语和礼仪；能正确回复客户咨询，有效处理客户投诉；会准确分析客户需求，针对客户需求给予满意的解决方案。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网络营销实务</w:t>
            </w:r>
          </w:p>
        </w:tc>
        <w:tc>
          <w:tcPr>
            <w:tcW w:w="52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选择恰当的站外营销推广方法，正确操作相关工具软件，增加网站的流量；能根据第三方平台规范及特点，选择适合自身的平台内部营销推广方法，正确操作后台；能根据网站营销的不同阶段，运用网站分析工具监测网站指标的变化，实现监测推广效果的目的。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电子商务法</w:t>
            </w:r>
          </w:p>
        </w:tc>
        <w:tc>
          <w:tcPr>
            <w:tcW w:w="52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过学习，使学生掌握电子商务的基本制度，了解相关联的法律法规，了解电子商务法对电商行业的影响，对电子商务平台经营者和店铺经营者的影响，了解电子商务合同的订立与履行，了解电子商务争议的解决，了解电子商务法律责任等，树立学生的法律意识。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网店运营</w:t>
            </w:r>
          </w:p>
        </w:tc>
        <w:tc>
          <w:tcPr>
            <w:tcW w:w="52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了解网店运营的规范与流程，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明确网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店运营的核心工作内容；能独立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完成网店整个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交易过程；能美化网店页面，制作商品展示页面；能根据不同商品类型正确进行商品分类、编码等，提炼商品卖点；能根据网店运营目标，选择合适的网络营销工具，推广店铺，做好客户服务，实现交易。  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电子商务物流</w:t>
            </w:r>
          </w:p>
        </w:tc>
        <w:tc>
          <w:tcPr>
            <w:tcW w:w="52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了解电子商务物流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中仓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储配送的工作职责；掌握仓储管理和配送系统的操作方法，能对客户的网络订单进行处理；能按照安全规范，熟练使用各种包装设备，准确迅速地完成物品的包装、封装等基本操作；能对单据进行管理与跟踪，合理安排退换货流程。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80308">
        <w:trPr>
          <w:trHeight w:val="1360"/>
        </w:trPr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网店运营基础（初级）</w:t>
            </w:r>
          </w:p>
        </w:tc>
        <w:tc>
          <w:tcPr>
            <w:tcW w:w="523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能完成商品上传与维护、营销活动设置、日常订单管理、首页设计与制作、详情页设计与制作、自定义页设计与制作、客户问题处理、交易促成以及客户关系维护等工作任务，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具备网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店开设与装修、客户服务能力。</w:t>
            </w:r>
          </w:p>
        </w:tc>
        <w:tc>
          <w:tcPr>
            <w:tcW w:w="636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</w:tbl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2.</w:t>
      </w:r>
      <w:r>
        <w:rPr>
          <w:rFonts w:eastAsia="黑体" w:hint="eastAsia"/>
          <w:szCs w:val="32"/>
        </w:rPr>
        <w:t>专业（技能）课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1950"/>
        <w:gridCol w:w="5083"/>
        <w:gridCol w:w="17"/>
        <w:gridCol w:w="769"/>
      </w:tblGrid>
      <w:tr w:rsidR="00580308">
        <w:trPr>
          <w:trHeight w:val="468"/>
        </w:trPr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508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主要教学内容和要求</w:t>
            </w:r>
          </w:p>
        </w:tc>
        <w:tc>
          <w:tcPr>
            <w:tcW w:w="786" w:type="dxa"/>
            <w:gridSpan w:val="2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学时</w:t>
            </w:r>
          </w:p>
        </w:tc>
      </w:tr>
      <w:tr w:rsidR="00580308">
        <w:trPr>
          <w:trHeight w:val="336"/>
        </w:trPr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商务软文写作</w:t>
            </w:r>
            <w:proofErr w:type="gramEnd"/>
          </w:p>
        </w:tc>
        <w:tc>
          <w:tcPr>
            <w:tcW w:w="508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了解现代商务文书写作基础知识；掌握常用商务文书的结构、格式及其写作基本要求；能撰写常用的商务文书；了解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商务软文的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常见形式与撰写技巧；能为企业撰写营销软文。</w:t>
            </w:r>
          </w:p>
        </w:tc>
        <w:tc>
          <w:tcPr>
            <w:tcW w:w="786" w:type="dxa"/>
            <w:gridSpan w:val="2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活动策划与实施</w:t>
            </w:r>
          </w:p>
        </w:tc>
        <w:tc>
          <w:tcPr>
            <w:tcW w:w="508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商业活动的具体内容和实施策划活动的工具和手段；掌握活动策划案的结构、格式及其写作基本要求；能根据电商活动的类型，策划有效的活动主题，能根据活动主题和活动目的，撰写策划方案；能根据策划方案，制定实施计划，合理调配资源。</w:t>
            </w:r>
          </w:p>
        </w:tc>
        <w:tc>
          <w:tcPr>
            <w:tcW w:w="786" w:type="dxa"/>
            <w:gridSpan w:val="2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80308">
        <w:trPr>
          <w:trHeight w:val="336"/>
        </w:trPr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电子商务网页制作</w:t>
            </w:r>
          </w:p>
        </w:tc>
        <w:tc>
          <w:tcPr>
            <w:tcW w:w="508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网页制作流程和规范、导航和链接的互动性；掌握电子商务网页制作方法，能使用设计类工具软件制作网页；掌握网页简单互动效果的制作方法；掌握相对路径的描述方法；能通过代码编辑修改网页，包括链接、图片替换等。</w:t>
            </w:r>
          </w:p>
        </w:tc>
        <w:tc>
          <w:tcPr>
            <w:tcW w:w="786" w:type="dxa"/>
            <w:gridSpan w:val="2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网络广告制作</w:t>
            </w:r>
          </w:p>
        </w:tc>
        <w:tc>
          <w:tcPr>
            <w:tcW w:w="5083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了解网络广告的概念，以及网络广告策划方面的知识；掌握常用网络广告制作软件操作技法；能熟练操作软件设计并制作网络广告；会对电商网站网络广告进行色彩处理、图形图像处理、图文编排处理。</w:t>
            </w:r>
          </w:p>
        </w:tc>
        <w:tc>
          <w:tcPr>
            <w:tcW w:w="786" w:type="dxa"/>
            <w:gridSpan w:val="2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80308">
        <w:trPr>
          <w:trHeight w:val="336"/>
        </w:trPr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网店装修</w:t>
            </w:r>
          </w:p>
        </w:tc>
        <w:tc>
          <w:tcPr>
            <w:tcW w:w="5100" w:type="dxa"/>
            <w:gridSpan w:val="2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能通过后台选择套用模板；选择配色方案；掌握调整网页布局、选择模块的操作方法；能通过后台上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传图片至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正确位置；能通过后台发表文章至正确位置；会修改代码，通过修改代码完成页面编辑。</w:t>
            </w:r>
          </w:p>
        </w:tc>
        <w:tc>
          <w:tcPr>
            <w:tcW w:w="769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</w:t>
            </w:r>
          </w:p>
        </w:tc>
        <w:tc>
          <w:tcPr>
            <w:tcW w:w="5100" w:type="dxa"/>
            <w:gridSpan w:val="2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数据库的基本概念，搞懂关系数据模型的特点和方法。主要包括数据库的基础知识、Access2010的启动与退出及工作界面和工作环境的设置、数据库和数据表的创建、表间关系的创建、数据的编辑、排序和索引的建立、数据的导入和导出、数据的查询、窗体和报表的设计、数据访问页的创建、宏的创建以及数据库管理等方面的内容。不仅需要培养学生的基本创建和维护数据库的技能，还需要为后续的专业课准备必要的专业基础。</w:t>
            </w:r>
          </w:p>
        </w:tc>
        <w:tc>
          <w:tcPr>
            <w:tcW w:w="769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80308">
        <w:tc>
          <w:tcPr>
            <w:tcW w:w="703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950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电子商务数据分析</w:t>
            </w:r>
          </w:p>
        </w:tc>
        <w:tc>
          <w:tcPr>
            <w:tcW w:w="5100" w:type="dxa"/>
            <w:gridSpan w:val="2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生能够掌握数据采集和数据处理的知识、方法和工具，通过数据平台、问卷调研等工具或途径获取电子商务企业内、外部数据。能够根据数据分析的目的和主题，通过Excel等数据处理工具对采集到的数据进行处理与基础分析，能够监测企业经营数据，及时发现数据异常，完成数据图表、报表制作。</w:t>
            </w:r>
          </w:p>
        </w:tc>
        <w:tc>
          <w:tcPr>
            <w:tcW w:w="769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</w:tbl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3.</w:t>
      </w:r>
      <w:r>
        <w:rPr>
          <w:rFonts w:eastAsia="黑体" w:hint="eastAsia"/>
          <w:szCs w:val="32"/>
        </w:rPr>
        <w:t>综合实训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4"/>
        <w:gridCol w:w="1217"/>
        <w:gridCol w:w="4582"/>
        <w:gridCol w:w="769"/>
      </w:tblGrid>
      <w:tr w:rsidR="00580308">
        <w:trPr>
          <w:trHeight w:val="468"/>
        </w:trPr>
        <w:tc>
          <w:tcPr>
            <w:tcW w:w="1954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综合实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训项目</w:t>
            </w:r>
            <w:proofErr w:type="gramEnd"/>
          </w:p>
        </w:tc>
        <w:tc>
          <w:tcPr>
            <w:tcW w:w="1217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实训时间</w:t>
            </w:r>
          </w:p>
        </w:tc>
        <w:tc>
          <w:tcPr>
            <w:tcW w:w="4582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实训内容</w:t>
            </w:r>
          </w:p>
        </w:tc>
        <w:tc>
          <w:tcPr>
            <w:tcW w:w="769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地点</w:t>
            </w:r>
          </w:p>
        </w:tc>
      </w:tr>
      <w:tr w:rsidR="00580308">
        <w:trPr>
          <w:trHeight w:val="336"/>
        </w:trPr>
        <w:tc>
          <w:tcPr>
            <w:tcW w:w="1954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电子商务综合实训</w:t>
            </w:r>
          </w:p>
        </w:tc>
        <w:tc>
          <w:tcPr>
            <w:tcW w:w="1217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72学时</w:t>
            </w:r>
          </w:p>
        </w:tc>
        <w:tc>
          <w:tcPr>
            <w:tcW w:w="4582" w:type="dxa"/>
            <w:vAlign w:val="center"/>
          </w:tcPr>
          <w:p w:rsidR="00580308" w:rsidRDefault="009176A1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依托第三方电子商务平台，指导学生开设独立店铺，完成店铺装修、商品分类、商品信息编辑发布、网店推广、客户服务、数据分析任务，实施网店运营全流程，以网店运营指标数据为标准考核学生。</w:t>
            </w:r>
          </w:p>
        </w:tc>
        <w:tc>
          <w:tcPr>
            <w:tcW w:w="769" w:type="dxa"/>
            <w:vAlign w:val="center"/>
          </w:tcPr>
          <w:p w:rsidR="00580308" w:rsidRDefault="009176A1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校内</w:t>
            </w:r>
          </w:p>
        </w:tc>
      </w:tr>
    </w:tbl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七、教学进程总体安排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见附表</w:t>
      </w:r>
      <w:r>
        <w:rPr>
          <w:rFonts w:eastAsia="方正仿宋简体" w:hint="eastAsia"/>
        </w:rPr>
        <w:t>1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八、实施保障</w:t>
      </w:r>
    </w:p>
    <w:p w:rsidR="00580308" w:rsidRDefault="009176A1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（一）师资队伍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各学科的任课老师，要有作为人民教师基本的素质和能力水平。专兼职教师的数量需满足每个学期日常教学任务，教学任务、课时量分配合理，所学专业与授课学科专业对口，专业理论知识牢固、实践动手能力强。掌握基本的教学方法，完成日常教学文件的编写，合理安排教学任务和教学计划。定期完成自我学习、自我提升的学习目标，积极参加学校组织的技能培训等。</w:t>
      </w:r>
    </w:p>
    <w:p w:rsidR="00580308" w:rsidRDefault="009176A1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（二）教学设施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学生理论课程在教室完成，分为大小班上课，教室均配备了多媒体设备，能实现信息化教学。专业技能课安排在实训室，每名学生配备了一台设备进行课程实现，教师终端与学生终端实现屏幕共享，采用专人对实训室管理和维护。</w:t>
      </w:r>
    </w:p>
    <w:p w:rsidR="00580308" w:rsidRDefault="009176A1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（三）教学资源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教材均选用最新出版的教材，紧跟知识技术更新的步伐，教学资源丰富，教材均采用项目式教材，每个单元的知</w:t>
      </w:r>
      <w:r>
        <w:rPr>
          <w:rFonts w:eastAsia="方正仿宋简体" w:hint="eastAsia"/>
        </w:rPr>
        <w:lastRenderedPageBreak/>
        <w:t>识点都配置一个单独或细分的项目案例，供学生上课练习参考。</w:t>
      </w:r>
    </w:p>
    <w:p w:rsidR="00580308" w:rsidRDefault="009176A1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（四）教学方法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结合中职学生的实际特征，考虑学生的学习能力和接受能力，利用信息技术和课程整合环境下，应以学生为学习中心的教学模式。协作式、任务驱动式、问题探究式、自主性网络化、专题式学习等多种教学模式相结合完成教学。典型的职业教育的教学方法中，更多采用启发式教学：提问式启发，比喻式启发、情景模式启发、故事启发。针对部分学科知识，在用注入式教学体系：课堂讲授法。在实践性课程较强的学科中，采用行动导向：案例教学法、项目教学法等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教学实践中心变化：理论知识的存储转向职业能力的培养，能力目标也从专业能力向综合职业能力和全面素养提升转移、教学方法从教法向学法转移，现实中基于“学”的教。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教学活动的转变，从师生间单向行为转向师生间双向和多向的行为，从教手法向互动法转移，现实基于互动的传授。</w:t>
      </w:r>
    </w:p>
    <w:p w:rsidR="00580308" w:rsidRDefault="009176A1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（五）学习评价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学生学习效果评价的方式主要分为自评、同伴互评和师评。任课老师</w:t>
      </w:r>
      <w:proofErr w:type="gramStart"/>
      <w:r>
        <w:rPr>
          <w:rFonts w:eastAsia="方正仿宋简体" w:hint="eastAsia"/>
        </w:rPr>
        <w:t>课根据</w:t>
      </w:r>
      <w:proofErr w:type="gramEnd"/>
      <w:r>
        <w:rPr>
          <w:rFonts w:eastAsia="方正仿宋简体" w:hint="eastAsia"/>
        </w:rPr>
        <w:t>实际情况灵活采用。自评的评价内容：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对本节</w:t>
      </w:r>
      <w:proofErr w:type="gramStart"/>
      <w:r>
        <w:rPr>
          <w:rFonts w:eastAsia="方正仿宋简体" w:hint="eastAsia"/>
        </w:rPr>
        <w:t>课知识</w:t>
      </w:r>
      <w:proofErr w:type="gramEnd"/>
      <w:r>
        <w:rPr>
          <w:rFonts w:eastAsia="方正仿宋简体" w:hint="eastAsia"/>
        </w:rPr>
        <w:t>的兴趣、本节</w:t>
      </w:r>
      <w:proofErr w:type="gramStart"/>
      <w:r>
        <w:rPr>
          <w:rFonts w:eastAsia="方正仿宋简体" w:hint="eastAsia"/>
        </w:rPr>
        <w:t>课独立</w:t>
      </w:r>
      <w:proofErr w:type="gramEnd"/>
      <w:r>
        <w:rPr>
          <w:rFonts w:eastAsia="方正仿宋简体" w:hint="eastAsia"/>
        </w:rPr>
        <w:t>思考的习惯、自信心体验到学习成功的愉悦、理解别人的思路，与同伴交流的意识，在知识、方法等方面获得收货的程度。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lastRenderedPageBreak/>
        <w:t>同伴互评包含内容：本节课发言的次数、本节课发言的质量、本节课课堂练习的正确性。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师评：上课专心听讲程度，课堂发言反映的思维深度、课堂发现问题的角度、课堂发现问题的能力。</w:t>
      </w:r>
    </w:p>
    <w:p w:rsidR="00580308" w:rsidRDefault="009176A1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（六）质量管理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1</w:t>
      </w:r>
      <w:r>
        <w:rPr>
          <w:rFonts w:eastAsia="方正仿宋简体" w:hint="eastAsia"/>
        </w:rPr>
        <w:t>、任课教师在上课前要严格按照教学大纲要求内容和规定的课时，并结合学生具体情况，制定好严密的教学计划及教学方案。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2</w:t>
      </w:r>
      <w:r>
        <w:rPr>
          <w:rFonts w:eastAsia="方正仿宋简体" w:hint="eastAsia"/>
        </w:rPr>
        <w:t>、授课教师要严格课堂纪律，严格按照教学计划和教案进行授课。教师应把班级的授课情况记录到教学日志中，以便及时解决教学中出现的问题。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3</w:t>
      </w:r>
      <w:r>
        <w:rPr>
          <w:rFonts w:eastAsia="方正仿宋简体" w:hint="eastAsia"/>
        </w:rPr>
        <w:t>、负责教学的主管领导应对每学期上课实行听课制，每学期下班级听课不得少于一次，在听课中对发现的问题要及时解决。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4</w:t>
      </w:r>
      <w:r>
        <w:rPr>
          <w:rFonts w:eastAsia="方正仿宋简体" w:hint="eastAsia"/>
        </w:rPr>
        <w:t>、各班级班主任定期向任课教师了解的上课情况，对班级出现的情况要及时纠正。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5</w:t>
      </w:r>
      <w:r>
        <w:rPr>
          <w:rFonts w:eastAsia="方正仿宋简体" w:hint="eastAsia"/>
        </w:rPr>
        <w:t>、任课老师应抓好课堂纪律，按时考勤，督促学生完成教学有关要求，应与班主任老师加强联系，对教学中出现的问题应及时解决，对有关学生问题应实事求是地向班主任反映。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6</w:t>
      </w:r>
      <w:r>
        <w:rPr>
          <w:rFonts w:eastAsia="方正仿宋简体" w:hint="eastAsia"/>
        </w:rPr>
        <w:t>、严格考试制度，期末结束进行考试，对考试中出现的作弊和不及格者，经过补考、毕业</w:t>
      </w:r>
      <w:proofErr w:type="gramStart"/>
      <w:r>
        <w:rPr>
          <w:rFonts w:eastAsia="方正仿宋简体" w:hint="eastAsia"/>
        </w:rPr>
        <w:t>清考仍</w:t>
      </w:r>
      <w:proofErr w:type="gramEnd"/>
      <w:r>
        <w:rPr>
          <w:rFonts w:eastAsia="方正仿宋简体" w:hint="eastAsia"/>
        </w:rPr>
        <w:t>不合格者，不得</w:t>
      </w:r>
      <w:r>
        <w:rPr>
          <w:rFonts w:eastAsia="方正仿宋简体" w:hint="eastAsia"/>
        </w:rPr>
        <w:lastRenderedPageBreak/>
        <w:t>颁发毕业证书。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7</w:t>
      </w:r>
      <w:r>
        <w:rPr>
          <w:rFonts w:eastAsia="方正仿宋简体" w:hint="eastAsia"/>
        </w:rPr>
        <w:t>、各教研组要经常组织召开有关教学质量研讨会，以逐步提高教学质量。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黑体"/>
          <w:szCs w:val="32"/>
        </w:rPr>
        <w:t>九、毕业要求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学生通过中职三年的学习，须修满专业人才培养方案所规定的学时学分，完成规定的教学活动，完成期末考核、考试内容，所有课程考试合格，并取得下列证书之一：</w:t>
      </w:r>
    </w:p>
    <w:p w:rsidR="00580308" w:rsidRDefault="009176A1">
      <w:pPr>
        <w:numPr>
          <w:ilvl w:val="0"/>
          <w:numId w:val="4"/>
        </w:num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网店运营推广等级证（初级）</w:t>
      </w:r>
    </w:p>
    <w:p w:rsidR="00580308" w:rsidRDefault="009176A1">
      <w:pPr>
        <w:numPr>
          <w:ilvl w:val="0"/>
          <w:numId w:val="4"/>
        </w:num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电子商务数据分析等级证（初级）</w:t>
      </w:r>
    </w:p>
    <w:p w:rsidR="00580308" w:rsidRDefault="009176A1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十、附录</w:t>
      </w:r>
    </w:p>
    <w:p w:rsidR="00580308" w:rsidRDefault="009176A1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教学进程安排表。</w:t>
      </w:r>
    </w:p>
    <w:p w:rsidR="00580308" w:rsidRDefault="00580308">
      <w:pPr>
        <w:rPr>
          <w:rFonts w:ascii="黑体" w:eastAsia="黑体" w:hAnsi="黑体" w:cs="黑体"/>
          <w:bCs/>
        </w:rPr>
      </w:pPr>
    </w:p>
    <w:p w:rsidR="00580308" w:rsidRDefault="009176A1">
      <w:pPr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黑体" w:cs="黑体" w:hint="eastAsia"/>
          <w:bCs/>
        </w:rPr>
        <w:t>附表1</w:t>
      </w:r>
    </w:p>
    <w:p w:rsidR="00580308" w:rsidRDefault="009176A1">
      <w:pPr>
        <w:jc w:val="center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电子商务专业教学计划学时学分安排表</w:t>
      </w:r>
      <w:bookmarkStart w:id="0" w:name="_GoBack"/>
      <w:bookmarkEnd w:id="0"/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97"/>
        <w:gridCol w:w="2148"/>
        <w:gridCol w:w="584"/>
        <w:gridCol w:w="591"/>
        <w:gridCol w:w="606"/>
        <w:gridCol w:w="590"/>
        <w:gridCol w:w="746"/>
        <w:gridCol w:w="661"/>
        <w:gridCol w:w="628"/>
        <w:gridCol w:w="607"/>
        <w:gridCol w:w="592"/>
        <w:gridCol w:w="567"/>
      </w:tblGrid>
      <w:tr w:rsidR="00580308">
        <w:trPr>
          <w:trHeight w:hRule="exact" w:val="569"/>
          <w:tblHeader/>
          <w:jc w:val="center"/>
        </w:trPr>
        <w:tc>
          <w:tcPr>
            <w:tcW w:w="11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148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总</w:t>
            </w:r>
          </w:p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学</w:t>
            </w:r>
          </w:p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5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其中实践学时</w:t>
            </w:r>
          </w:p>
        </w:tc>
        <w:tc>
          <w:tcPr>
            <w:tcW w:w="606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学</w:t>
            </w:r>
          </w:p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分</w:t>
            </w:r>
          </w:p>
        </w:tc>
        <w:tc>
          <w:tcPr>
            <w:tcW w:w="5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考</w:t>
            </w:r>
          </w:p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核</w:t>
            </w:r>
          </w:p>
        </w:tc>
        <w:tc>
          <w:tcPr>
            <w:tcW w:w="3801" w:type="dxa"/>
            <w:gridSpan w:val="6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各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学期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周</w:t>
            </w:r>
            <w:proofErr w:type="gramEnd"/>
            <w:r>
              <w:rPr>
                <w:rFonts w:ascii="宋体" w:hAnsi="宋体" w:cs="宋体"/>
                <w:b/>
                <w:sz w:val="18"/>
                <w:szCs w:val="18"/>
              </w:rPr>
              <w:t>学时分配</w:t>
            </w:r>
          </w:p>
        </w:tc>
      </w:tr>
      <w:tr w:rsidR="00580308">
        <w:trPr>
          <w:trHeight w:hRule="exact" w:val="284"/>
          <w:tblHeader/>
          <w:jc w:val="center"/>
        </w:trPr>
        <w:tc>
          <w:tcPr>
            <w:tcW w:w="1197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48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84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06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92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</w:tr>
      <w:tr w:rsidR="00580308">
        <w:trPr>
          <w:trHeight w:hRule="exact" w:val="284"/>
          <w:tblHeader/>
          <w:jc w:val="center"/>
        </w:trPr>
        <w:tc>
          <w:tcPr>
            <w:tcW w:w="1197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48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84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06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92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经济与政治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2/17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哲学与人生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:rsidR="00580308" w:rsidRDefault="009176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2/18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道德与法律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:rsidR="00580308" w:rsidRDefault="009176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2/18</w:t>
            </w: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计算机应用基础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:rsidR="00580308" w:rsidRDefault="009176A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黑体简体" w:eastAsia="方正黑体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语文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黑体简体" w:eastAsia="方正黑体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语文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黑体简体" w:eastAsia="方正黑体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数学（上）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黑体简体" w:eastAsia="方正黑体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黑体简体" w:eastAsia="方正黑体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黑体简体" w:eastAsia="方正黑体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公共艺术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2/17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50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黑体简体" w:eastAsia="方正黑体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体育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宋体" w:eastAsia="方正书宋简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35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1/17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1/18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94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黑体简体" w:eastAsia="方正黑体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历史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方正书宋简体" w:eastAsia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1/17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1/18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94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职业生涯规划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○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2/18</w:t>
            </w: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3345" w:type="dxa"/>
            <w:gridSpan w:val="2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ind w:firstLineChars="250" w:firstLine="4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666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69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38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5"/>
                <w:szCs w:val="15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18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12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2</w:t>
            </w: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6</w:t>
            </w: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商实践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入门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图片处理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102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102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6/17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网店客服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29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网店装修与美化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6/18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74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网店运营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6/18</w:t>
            </w: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69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商务软文写作</w:t>
            </w:r>
            <w:proofErr w:type="gramEnd"/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6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网络营销实务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6/18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48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网络广告制作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48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网店运营基础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初级）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6/18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6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数据库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6/18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418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电子商务法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8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电子商务网页制作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94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After Effects(AE)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6/18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68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EC1969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短视频运营实务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○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68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新媒体运营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98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活动策划与实施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13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消费心理学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:rsidR="00580308" w:rsidRDefault="009176A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567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</w:p>
        </w:tc>
      </w:tr>
      <w:tr w:rsidR="00580308">
        <w:trPr>
          <w:trHeight w:hRule="exact" w:val="398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电子商务物流管理</w:t>
            </w:r>
          </w:p>
        </w:tc>
        <w:tc>
          <w:tcPr>
            <w:tcW w:w="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414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电子商务综合实训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○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458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跨境电商实务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56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专业必修</w:t>
            </w:r>
          </w:p>
        </w:tc>
        <w:tc>
          <w:tcPr>
            <w:tcW w:w="2148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电子商务数据分析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●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56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2148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1826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1108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102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592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56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综合实践必修</w:t>
            </w:r>
          </w:p>
        </w:tc>
        <w:tc>
          <w:tcPr>
            <w:tcW w:w="2148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入学教育与军训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○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56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综合实践必修</w:t>
            </w:r>
          </w:p>
        </w:tc>
        <w:tc>
          <w:tcPr>
            <w:tcW w:w="2148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顶岗实习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540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540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○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580308">
        <w:trPr>
          <w:trHeight w:hRule="exact" w:val="356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2148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570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570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0308">
        <w:trPr>
          <w:trHeight w:hRule="exact" w:val="356"/>
          <w:jc w:val="center"/>
        </w:trPr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2148" w:type="dxa"/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3062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1747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159</w:t>
            </w:r>
          </w:p>
        </w:tc>
        <w:tc>
          <w:tcPr>
            <w:tcW w:w="590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607" w:type="dxa"/>
            <w:tcMar>
              <w:left w:w="0" w:type="dxa"/>
              <w:right w:w="0" w:type="dxa"/>
            </w:tcMar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592" w:type="dxa"/>
            <w:vAlign w:val="center"/>
          </w:tcPr>
          <w:p w:rsidR="00580308" w:rsidRDefault="009176A1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80308" w:rsidRDefault="0058030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580308" w:rsidRDefault="00580308"/>
    <w:sectPr w:rsidR="0058030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BD" w:rsidRDefault="000319BD">
      <w:r>
        <w:separator/>
      </w:r>
    </w:p>
  </w:endnote>
  <w:endnote w:type="continuationSeparator" w:id="0">
    <w:p w:rsidR="000319BD" w:rsidRDefault="0003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08" w:rsidRDefault="009176A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0308" w:rsidRDefault="009176A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172CC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80308" w:rsidRDefault="009176A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172CC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BD" w:rsidRDefault="000319BD">
      <w:r>
        <w:separator/>
      </w:r>
    </w:p>
  </w:footnote>
  <w:footnote w:type="continuationSeparator" w:id="0">
    <w:p w:rsidR="000319BD" w:rsidRDefault="0003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F178F"/>
    <w:multiLevelType w:val="singleLevel"/>
    <w:tmpl w:val="9B9F178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4264A5"/>
    <w:multiLevelType w:val="singleLevel"/>
    <w:tmpl w:val="BB4264A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2D41B0"/>
    <w:multiLevelType w:val="singleLevel"/>
    <w:tmpl w:val="0D2D41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FE25EC2"/>
    <w:multiLevelType w:val="singleLevel"/>
    <w:tmpl w:val="5FE25EC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C2"/>
    <w:rsid w:val="000319BD"/>
    <w:rsid w:val="00050018"/>
    <w:rsid w:val="00167DF9"/>
    <w:rsid w:val="0024104E"/>
    <w:rsid w:val="002756C2"/>
    <w:rsid w:val="003A59B6"/>
    <w:rsid w:val="003C3E51"/>
    <w:rsid w:val="00580308"/>
    <w:rsid w:val="005872C6"/>
    <w:rsid w:val="00623EEF"/>
    <w:rsid w:val="00696207"/>
    <w:rsid w:val="00730328"/>
    <w:rsid w:val="0076225E"/>
    <w:rsid w:val="00883CBB"/>
    <w:rsid w:val="008B0C92"/>
    <w:rsid w:val="009176A1"/>
    <w:rsid w:val="00B11ADE"/>
    <w:rsid w:val="00B172CC"/>
    <w:rsid w:val="00CD5995"/>
    <w:rsid w:val="00D37115"/>
    <w:rsid w:val="00DD67B3"/>
    <w:rsid w:val="00E16E4C"/>
    <w:rsid w:val="00EC1969"/>
    <w:rsid w:val="00EF5924"/>
    <w:rsid w:val="038B1E99"/>
    <w:rsid w:val="066B3674"/>
    <w:rsid w:val="06D04B4E"/>
    <w:rsid w:val="09C467A4"/>
    <w:rsid w:val="0AD3781D"/>
    <w:rsid w:val="0E3654B0"/>
    <w:rsid w:val="0E894232"/>
    <w:rsid w:val="0FBD2CDB"/>
    <w:rsid w:val="0FEF45FC"/>
    <w:rsid w:val="10151D49"/>
    <w:rsid w:val="12F4522C"/>
    <w:rsid w:val="14A5351F"/>
    <w:rsid w:val="14D06D7E"/>
    <w:rsid w:val="1BF70AD9"/>
    <w:rsid w:val="1C632417"/>
    <w:rsid w:val="1E772756"/>
    <w:rsid w:val="1FCE715F"/>
    <w:rsid w:val="23B434B9"/>
    <w:rsid w:val="26170199"/>
    <w:rsid w:val="270239BA"/>
    <w:rsid w:val="2768097D"/>
    <w:rsid w:val="295D5FBB"/>
    <w:rsid w:val="2DF52B2B"/>
    <w:rsid w:val="30273410"/>
    <w:rsid w:val="30EE039B"/>
    <w:rsid w:val="326B696C"/>
    <w:rsid w:val="347C454A"/>
    <w:rsid w:val="3BA5293C"/>
    <w:rsid w:val="3BCE3E45"/>
    <w:rsid w:val="3CE32852"/>
    <w:rsid w:val="41D377A5"/>
    <w:rsid w:val="41F3088A"/>
    <w:rsid w:val="4B2D19A7"/>
    <w:rsid w:val="4C95318C"/>
    <w:rsid w:val="4DB80D16"/>
    <w:rsid w:val="55412686"/>
    <w:rsid w:val="56ED1564"/>
    <w:rsid w:val="585073F7"/>
    <w:rsid w:val="5C8B6E93"/>
    <w:rsid w:val="5D532034"/>
    <w:rsid w:val="5F6C44C7"/>
    <w:rsid w:val="65067145"/>
    <w:rsid w:val="6B1F16C2"/>
    <w:rsid w:val="6D4D1AD2"/>
    <w:rsid w:val="6D94546A"/>
    <w:rsid w:val="704B18C6"/>
    <w:rsid w:val="7059529E"/>
    <w:rsid w:val="706605BF"/>
    <w:rsid w:val="764F3097"/>
    <w:rsid w:val="7B2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中等深浅网格 1 - 着色 21"/>
    <w:basedOn w:val="a"/>
    <w:qFormat/>
    <w:pPr>
      <w:spacing w:line="360" w:lineRule="auto"/>
      <w:ind w:firstLineChars="200" w:firstLine="420"/>
    </w:pPr>
    <w:rPr>
      <w:rFonts w:ascii="Calibri" w:eastAsia="宋体" w:hAnsi="Calibri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中等深浅网格 1 - 着色 21"/>
    <w:basedOn w:val="a"/>
    <w:qFormat/>
    <w:pPr>
      <w:spacing w:line="360" w:lineRule="auto"/>
      <w:ind w:firstLineChars="200" w:firstLine="420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1065</Words>
  <Characters>6075</Characters>
  <Application>Microsoft Office Word</Application>
  <DocSecurity>0</DocSecurity>
  <Lines>50</Lines>
  <Paragraphs>14</Paragraphs>
  <ScaleCrop>false</ScaleCrop>
  <Company>CHINA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cp:lastPrinted>2020-06-10T08:54:00Z</cp:lastPrinted>
  <dcterms:created xsi:type="dcterms:W3CDTF">2019-06-18T07:22:00Z</dcterms:created>
  <dcterms:modified xsi:type="dcterms:W3CDTF">2022-05-31T04:13:00Z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