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97095">
      <w:pPr>
        <w:jc w:val="center"/>
        <w:rPr>
          <w:rFonts w:ascii="宋体" w:hAnsi="宋体" w:cs="宋体"/>
          <w:b/>
          <w:bCs/>
          <w:sz w:val="36"/>
        </w:rPr>
      </w:pPr>
    </w:p>
    <w:p w14:paraId="301E631F">
      <w:pPr>
        <w:jc w:val="center"/>
        <w:rPr>
          <w:rFonts w:hint="eastAsia" w:ascii="宋体" w:hAnsi="宋体" w:cs="宋体"/>
          <w:sz w:val="36"/>
        </w:rPr>
      </w:pPr>
    </w:p>
    <w:p w14:paraId="28D35811">
      <w:pPr>
        <w:spacing w:line="1200" w:lineRule="exact"/>
        <w:jc w:val="center"/>
        <w:rPr>
          <w:rFonts w:hint="eastAsia" w:ascii="宋体" w:hAnsi="宋体" w:cs="宋体"/>
          <w:b/>
          <w:sz w:val="144"/>
        </w:rPr>
      </w:pPr>
    </w:p>
    <w:p w14:paraId="5C80AD92">
      <w:pPr>
        <w:jc w:val="center"/>
        <w:rPr>
          <w:rFonts w:hint="eastAsia" w:ascii="宋体" w:hAnsi="宋体" w:cs="宋体"/>
          <w:b/>
          <w:sz w:val="96"/>
          <w:szCs w:val="96"/>
        </w:rPr>
      </w:pPr>
      <w:r>
        <w:rPr>
          <w:rFonts w:hint="eastAsia" w:ascii="宋体" w:hAnsi="宋体" w:cs="宋体"/>
          <w:b/>
          <w:sz w:val="96"/>
          <w:szCs w:val="96"/>
        </w:rPr>
        <w:t>询价文件</w:t>
      </w:r>
    </w:p>
    <w:p w14:paraId="397ADDAC">
      <w:pPr>
        <w:rPr>
          <w:rFonts w:hint="eastAsia" w:ascii="宋体" w:hAnsi="宋体" w:cs="宋体"/>
          <w:b/>
          <w:sz w:val="32"/>
        </w:rPr>
      </w:pPr>
    </w:p>
    <w:p w14:paraId="7F327574">
      <w:pPr>
        <w:jc w:val="center"/>
        <w:rPr>
          <w:rFonts w:hint="eastAsia" w:ascii="宋体" w:hAnsi="宋体" w:cs="宋体"/>
          <w:b/>
          <w:sz w:val="36"/>
        </w:rPr>
      </w:pPr>
    </w:p>
    <w:p w14:paraId="0A92BCC9">
      <w:pPr>
        <w:jc w:val="center"/>
        <w:rPr>
          <w:rFonts w:hint="eastAsia" w:ascii="宋体" w:hAnsi="宋体" w:cs="宋体"/>
          <w:sz w:val="36"/>
          <w:szCs w:val="32"/>
        </w:rPr>
      </w:pPr>
    </w:p>
    <w:p w14:paraId="518DB0A0">
      <w:pPr>
        <w:pStyle w:val="2"/>
        <w:keepNext w:val="0"/>
        <w:widowControl/>
        <w:numPr>
          <w:ilvl w:val="0"/>
          <w:numId w:val="0"/>
        </w:numPr>
        <w:shd w:val="clear" w:color="auto" w:fill="FFFFFF"/>
        <w:spacing w:before="0" w:after="0" w:line="600" w:lineRule="atLeast"/>
        <w:jc w:val="center"/>
        <w:rPr>
          <w:rFonts w:hint="eastAsia" w:hAnsi="宋体" w:cs="宋体"/>
          <w:sz w:val="44"/>
          <w:szCs w:val="44"/>
          <w:lang w:val="en-US" w:eastAsia="zh-CN"/>
        </w:rPr>
      </w:pPr>
      <w:r>
        <w:rPr>
          <w:rFonts w:hint="eastAsia" w:hAnsi="宋体" w:cs="宋体"/>
          <w:sz w:val="44"/>
          <w:szCs w:val="44"/>
        </w:rPr>
        <w:t>项目名称：</w:t>
      </w:r>
      <w:r>
        <w:rPr>
          <w:rFonts w:hint="eastAsia" w:hAnsi="宋体" w:cs="宋体"/>
          <w:sz w:val="44"/>
          <w:szCs w:val="44"/>
          <w:lang w:val="en-US" w:eastAsia="zh-CN"/>
        </w:rPr>
        <w:t>江西省井冈山应用科技学校</w:t>
      </w:r>
    </w:p>
    <w:p w14:paraId="4E52A9C3">
      <w:pPr>
        <w:pStyle w:val="2"/>
        <w:keepNext w:val="0"/>
        <w:widowControl/>
        <w:numPr>
          <w:ilvl w:val="0"/>
          <w:numId w:val="0"/>
        </w:numPr>
        <w:shd w:val="clear" w:color="auto" w:fill="FFFFFF"/>
        <w:spacing w:before="0" w:after="0" w:line="600" w:lineRule="atLeast"/>
        <w:jc w:val="center"/>
        <w:rPr>
          <w:rFonts w:hint="eastAsia" w:ascii="宋体" w:hAnsi="宋体" w:eastAsia="宋体" w:cs="宋体"/>
          <w:sz w:val="44"/>
          <w:szCs w:val="44"/>
          <w:lang w:val="en-US" w:eastAsia="zh-Hans"/>
        </w:rPr>
      </w:pPr>
      <w:r>
        <w:rPr>
          <w:rFonts w:hint="default" w:ascii="宋体" w:hAnsi="宋体" w:eastAsia="宋体" w:cs="宋体"/>
          <w:sz w:val="44"/>
          <w:szCs w:val="44"/>
        </w:rPr>
        <w:t>202</w:t>
      </w:r>
      <w:r>
        <w:rPr>
          <w:rFonts w:hint="eastAsia" w:hAnsi="宋体" w:cs="宋体"/>
          <w:sz w:val="44"/>
          <w:szCs w:val="44"/>
          <w:lang w:val="en-US" w:eastAsia="zh-CN"/>
        </w:rPr>
        <w:t>5</w:t>
      </w:r>
      <w:r>
        <w:rPr>
          <w:rFonts w:hint="eastAsia" w:ascii="宋体" w:hAnsi="宋体" w:eastAsia="宋体" w:cs="宋体"/>
          <w:sz w:val="44"/>
          <w:szCs w:val="44"/>
          <w:lang w:val="en-US" w:eastAsia="zh-Hans"/>
        </w:rPr>
        <w:t>年度</w:t>
      </w:r>
    </w:p>
    <w:p w14:paraId="71FA5936">
      <w:pPr>
        <w:pStyle w:val="2"/>
        <w:keepNext w:val="0"/>
        <w:widowControl/>
        <w:numPr>
          <w:ilvl w:val="0"/>
          <w:numId w:val="0"/>
        </w:numPr>
        <w:shd w:val="clear" w:color="auto" w:fill="FFFFFF"/>
        <w:spacing w:before="0" w:after="0" w:line="600" w:lineRule="atLeast"/>
        <w:jc w:val="center"/>
        <w:rPr>
          <w:rFonts w:hint="default" w:ascii="宋体" w:hAnsi="宋体" w:eastAsia="宋体" w:cs="宋体"/>
          <w:sz w:val="44"/>
          <w:szCs w:val="44"/>
          <w:lang w:val="en-US" w:eastAsia="zh-CN"/>
        </w:rPr>
      </w:pPr>
      <w:r>
        <w:rPr>
          <w:rFonts w:hint="default" w:ascii="宋体" w:hAnsi="宋体" w:eastAsia="宋体" w:cs="宋体"/>
          <w:sz w:val="44"/>
          <w:szCs w:val="44"/>
        </w:rPr>
        <w:t>办公电脑</w:t>
      </w:r>
      <w:r>
        <w:rPr>
          <w:rFonts w:hint="eastAsia" w:ascii="宋体" w:hAnsi="宋体" w:eastAsia="宋体" w:cs="宋体"/>
          <w:sz w:val="44"/>
          <w:szCs w:val="44"/>
          <w:lang w:val="en-US" w:eastAsia="zh-Hans"/>
        </w:rPr>
        <w:t>及</w:t>
      </w:r>
      <w:r>
        <w:rPr>
          <w:rFonts w:hint="default" w:ascii="宋体" w:hAnsi="宋体" w:eastAsia="宋体" w:cs="宋体"/>
          <w:sz w:val="44"/>
          <w:szCs w:val="44"/>
        </w:rPr>
        <w:t>外围设备</w:t>
      </w:r>
      <w:r>
        <w:rPr>
          <w:rFonts w:hint="eastAsia" w:ascii="宋体" w:hAnsi="宋体" w:eastAsia="宋体" w:cs="宋体"/>
          <w:sz w:val="44"/>
          <w:szCs w:val="44"/>
          <w:lang w:val="en-US" w:eastAsia="zh-Hans"/>
        </w:rPr>
        <w:t>维</w:t>
      </w:r>
      <w:r>
        <w:rPr>
          <w:rFonts w:hint="default" w:ascii="宋体" w:hAnsi="宋体" w:eastAsia="宋体" w:cs="宋体"/>
          <w:sz w:val="44"/>
          <w:szCs w:val="44"/>
        </w:rPr>
        <w:t>修、</w:t>
      </w:r>
      <w:r>
        <w:rPr>
          <w:rFonts w:hint="eastAsia" w:ascii="宋体" w:hAnsi="宋体" w:eastAsia="宋体" w:cs="宋体"/>
          <w:sz w:val="44"/>
          <w:szCs w:val="44"/>
          <w:lang w:val="en-US" w:eastAsia="zh-Hans"/>
        </w:rPr>
        <w:t>耗材更换服务</w:t>
      </w:r>
      <w:r>
        <w:rPr>
          <w:rFonts w:hint="eastAsia" w:hAnsi="宋体" w:cs="宋体"/>
          <w:sz w:val="44"/>
          <w:szCs w:val="44"/>
          <w:lang w:val="en-US" w:eastAsia="zh-CN"/>
        </w:rPr>
        <w:t>项目询价文件</w:t>
      </w:r>
    </w:p>
    <w:p w14:paraId="26631AFC">
      <w:pPr>
        <w:rPr>
          <w:rFonts w:hint="eastAsia" w:ascii="宋体" w:hAnsi="宋体" w:cs="宋体"/>
          <w:sz w:val="44"/>
          <w:szCs w:val="44"/>
        </w:rPr>
      </w:pPr>
    </w:p>
    <w:p w14:paraId="41A94A0E">
      <w:pPr>
        <w:rPr>
          <w:rFonts w:hint="eastAsia" w:ascii="宋体" w:hAnsi="宋体" w:cs="宋体"/>
          <w:sz w:val="36"/>
          <w:szCs w:val="36"/>
        </w:rPr>
      </w:pPr>
    </w:p>
    <w:p w14:paraId="0566D64C">
      <w:pPr>
        <w:keepNext w:val="0"/>
        <w:keepLines w:val="0"/>
        <w:pageBreakBefore w:val="0"/>
        <w:widowControl w:val="0"/>
        <w:kinsoku/>
        <w:wordWrap/>
        <w:overflowPunct/>
        <w:topLinePunct w:val="0"/>
        <w:autoSpaceDE/>
        <w:autoSpaceDN/>
        <w:bidi w:val="0"/>
        <w:adjustRightInd/>
        <w:snapToGrid/>
        <w:spacing w:before="272" w:beforeLines="50" w:after="272" w:afterLines="5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江西省井冈山应用科技学校</w:t>
      </w:r>
    </w:p>
    <w:p w14:paraId="3BDB69FE">
      <w:pPr>
        <w:keepNext w:val="0"/>
        <w:keepLines w:val="0"/>
        <w:pageBreakBefore w:val="0"/>
        <w:widowControl w:val="0"/>
        <w:kinsoku/>
        <w:wordWrap/>
        <w:overflowPunct/>
        <w:topLinePunct w:val="0"/>
        <w:autoSpaceDE/>
        <w:autoSpaceDN/>
        <w:bidi w:val="0"/>
        <w:adjustRightInd/>
        <w:snapToGrid/>
        <w:spacing w:before="272" w:beforeLines="50" w:after="272" w:afterLines="5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202</w:t>
      </w:r>
      <w:r>
        <w:rPr>
          <w:rFonts w:hint="eastAsia" w:ascii="宋体" w:hAnsi="宋体" w:cs="宋体"/>
          <w:b/>
          <w:bCs/>
          <w:sz w:val="36"/>
          <w:szCs w:val="36"/>
          <w:lang w:val="en-US" w:eastAsia="zh-CN"/>
        </w:rPr>
        <w:t>5</w:t>
      </w:r>
      <w:r>
        <w:rPr>
          <w:rFonts w:hint="eastAsia" w:ascii="宋体" w:hAnsi="宋体" w:eastAsia="宋体" w:cs="宋体"/>
          <w:b/>
          <w:bCs/>
          <w:sz w:val="36"/>
          <w:szCs w:val="36"/>
          <w:lang w:val="en-US" w:eastAsia="zh-CN"/>
        </w:rPr>
        <w:t>年</w:t>
      </w:r>
      <w:r>
        <w:rPr>
          <w:rFonts w:hint="eastAsia" w:ascii="宋体" w:hAnsi="宋体" w:cs="宋体"/>
          <w:b/>
          <w:bCs/>
          <w:sz w:val="36"/>
          <w:szCs w:val="36"/>
          <w:lang w:val="en-US" w:eastAsia="zh-CN"/>
        </w:rPr>
        <w:t>2</w:t>
      </w:r>
      <w:r>
        <w:rPr>
          <w:rFonts w:hint="eastAsia" w:ascii="宋体" w:hAnsi="宋体" w:eastAsia="宋体" w:cs="宋体"/>
          <w:b/>
          <w:bCs/>
          <w:sz w:val="36"/>
          <w:szCs w:val="36"/>
          <w:lang w:val="en-US" w:eastAsia="zh-CN"/>
        </w:rPr>
        <w:t>月</w:t>
      </w:r>
      <w:r>
        <w:rPr>
          <w:rFonts w:hint="eastAsia" w:ascii="宋体" w:hAnsi="宋体" w:cs="宋体"/>
          <w:b/>
          <w:bCs/>
          <w:sz w:val="36"/>
          <w:szCs w:val="36"/>
          <w:lang w:val="en-US" w:eastAsia="zh-CN"/>
        </w:rPr>
        <w:t>19</w:t>
      </w:r>
      <w:r>
        <w:rPr>
          <w:rFonts w:hint="eastAsia" w:ascii="宋体" w:hAnsi="宋体" w:eastAsia="宋体" w:cs="宋体"/>
          <w:b/>
          <w:bCs/>
          <w:sz w:val="36"/>
          <w:szCs w:val="36"/>
          <w:lang w:val="en-US" w:eastAsia="zh-CN"/>
        </w:rPr>
        <w:t>日</w:t>
      </w:r>
    </w:p>
    <w:p w14:paraId="7DE65560">
      <w:pPr>
        <w:spacing w:before="100" w:beforeAutospacing="1" w:after="100" w:afterAutospacing="1"/>
        <w:jc w:val="center"/>
        <w:rPr>
          <w:rFonts w:ascii="宋体" w:hAnsi="宋体" w:cs="宋体"/>
          <w:sz w:val="32"/>
          <w:szCs w:val="32"/>
        </w:rPr>
      </w:pPr>
    </w:p>
    <w:p w14:paraId="3DABD4E8">
      <w:pPr>
        <w:spacing w:line="560" w:lineRule="exact"/>
        <w:jc w:val="center"/>
        <w:outlineLvl w:val="0"/>
        <w:rPr>
          <w:rFonts w:hint="eastAsia" w:ascii="宋体" w:hAnsi="宋体" w:cs="宋体"/>
          <w:b/>
          <w:sz w:val="32"/>
          <w:szCs w:val="32"/>
        </w:rPr>
      </w:pPr>
      <w:r>
        <w:rPr>
          <w:rFonts w:hint="eastAsia" w:ascii="宋体" w:hAnsi="宋体" w:cs="宋体"/>
          <w:b/>
          <w:sz w:val="36"/>
          <w:szCs w:val="36"/>
        </w:rPr>
        <w:br w:type="page"/>
      </w:r>
      <w:r>
        <w:rPr>
          <w:rFonts w:hint="eastAsia" w:ascii="宋体" w:hAnsi="宋体" w:cs="宋体"/>
          <w:b/>
          <w:sz w:val="32"/>
          <w:szCs w:val="32"/>
        </w:rPr>
        <w:t>第一章  询价邀请函</w:t>
      </w:r>
    </w:p>
    <w:p w14:paraId="39C40CDE">
      <w:pPr>
        <w:pStyle w:val="4"/>
        <w:keepNext w:val="0"/>
        <w:keepLines w:val="0"/>
        <w:pageBreakBefore w:val="0"/>
        <w:widowControl w:val="0"/>
        <w:kinsoku/>
        <w:overflowPunct/>
        <w:topLinePunct w:val="0"/>
        <w:autoSpaceDE/>
        <w:autoSpaceDN/>
        <w:bidi w:val="0"/>
        <w:adjustRightInd/>
        <w:spacing w:line="560" w:lineRule="exact"/>
        <w:textAlignment w:val="auto"/>
        <w:rPr>
          <w:rFonts w:hint="eastAsia" w:ascii="宋体" w:hAnsi="宋体" w:cs="宋体"/>
          <w:szCs w:val="24"/>
        </w:rPr>
      </w:pPr>
      <w:r>
        <w:rPr>
          <w:rFonts w:hint="eastAsia" w:ascii="宋体" w:hAnsi="宋体" w:cs="宋体"/>
          <w:szCs w:val="24"/>
          <w:lang w:val="en-US" w:eastAsia="zh-CN"/>
        </w:rPr>
        <w:t>江西省井冈山应用科技学校</w:t>
      </w:r>
      <w:r>
        <w:rPr>
          <w:rFonts w:hint="eastAsia" w:ascii="宋体" w:hAnsi="宋体" w:cs="宋体"/>
          <w:szCs w:val="24"/>
        </w:rPr>
        <w:t>就采购项目以</w:t>
      </w:r>
      <w:r>
        <w:rPr>
          <w:rFonts w:hint="eastAsia" w:ascii="宋体" w:hAnsi="宋体" w:cs="宋体"/>
          <w:szCs w:val="24"/>
          <w:lang w:val="en-US" w:eastAsia="zh-CN"/>
        </w:rPr>
        <w:t>校内</w:t>
      </w:r>
      <w:r>
        <w:rPr>
          <w:rFonts w:hint="eastAsia" w:ascii="宋体" w:hAnsi="宋体" w:cs="宋体"/>
          <w:szCs w:val="24"/>
        </w:rPr>
        <w:t>询价方式组织招标采购，欢迎符合条件的投标人参加投标。</w:t>
      </w:r>
    </w:p>
    <w:p w14:paraId="72875A73">
      <w:pPr>
        <w:keepNext w:val="0"/>
        <w:keepLines w:val="0"/>
        <w:pageBreakBefore w:val="0"/>
        <w:widowControl w:val="0"/>
        <w:kinsoku/>
        <w:overflowPunct/>
        <w:topLinePunct w:val="0"/>
        <w:autoSpaceDE/>
        <w:autoSpaceDN/>
        <w:bidi w:val="0"/>
        <w:adjustRightInd/>
        <w:spacing w:line="560" w:lineRule="exact"/>
        <w:ind w:firstLine="482" w:firstLineChars="200"/>
        <w:textAlignment w:val="auto"/>
        <w:outlineLvl w:val="1"/>
        <w:rPr>
          <w:rFonts w:hint="eastAsia" w:ascii="宋体" w:hAnsi="宋体" w:cs="宋体"/>
          <w:b/>
          <w:bCs/>
          <w:kern w:val="0"/>
          <w:sz w:val="24"/>
          <w:szCs w:val="24"/>
          <w:lang w:val="zh-CN"/>
        </w:rPr>
      </w:pPr>
      <w:r>
        <w:rPr>
          <w:rFonts w:hint="eastAsia" w:ascii="宋体" w:hAnsi="宋体" w:cs="宋体"/>
          <w:b/>
          <w:bCs/>
          <w:kern w:val="0"/>
          <w:sz w:val="24"/>
          <w:szCs w:val="24"/>
        </w:rPr>
        <w:t>一</w:t>
      </w:r>
      <w:r>
        <w:rPr>
          <w:rFonts w:hint="eastAsia" w:ascii="宋体" w:hAnsi="宋体" w:cs="宋体"/>
          <w:b/>
          <w:bCs/>
          <w:kern w:val="0"/>
          <w:sz w:val="24"/>
          <w:szCs w:val="24"/>
          <w:lang w:val="zh-CN"/>
        </w:rPr>
        <w:t>、联系方式</w:t>
      </w:r>
    </w:p>
    <w:p w14:paraId="51BFA4FE">
      <w:pPr>
        <w:keepNext w:val="0"/>
        <w:keepLines w:val="0"/>
        <w:pageBreakBefore w:val="0"/>
        <w:widowControl w:val="0"/>
        <w:kinsoku/>
        <w:overflowPunct/>
        <w:topLinePunct w:val="0"/>
        <w:autoSpaceDE/>
        <w:autoSpaceDN/>
        <w:bidi w:val="0"/>
        <w:adjustRightInd/>
        <w:spacing w:line="560" w:lineRule="exact"/>
        <w:ind w:firstLine="480" w:firstLineChars="200"/>
        <w:textAlignment w:val="auto"/>
        <w:rPr>
          <w:rFonts w:hint="eastAsia"/>
          <w:kern w:val="0"/>
          <w:sz w:val="24"/>
          <w:u w:val="single"/>
          <w:lang w:val="zh-CN" w:eastAsia="zh-CN"/>
        </w:rPr>
      </w:pPr>
      <w:r>
        <w:rPr>
          <w:rFonts w:hint="eastAsia"/>
          <w:kern w:val="0"/>
          <w:sz w:val="24"/>
          <w:lang w:val="zh-CN"/>
        </w:rPr>
        <w:t>采购人：</w:t>
      </w:r>
      <w:r>
        <w:rPr>
          <w:rFonts w:hint="eastAsia"/>
          <w:kern w:val="0"/>
          <w:sz w:val="24"/>
          <w:u w:val="single"/>
          <w:lang w:val="zh-CN" w:eastAsia="zh-CN"/>
        </w:rPr>
        <w:t>江西省井冈山应用科技学校</w:t>
      </w:r>
    </w:p>
    <w:p w14:paraId="1F91E21C">
      <w:pPr>
        <w:keepNext w:val="0"/>
        <w:keepLines w:val="0"/>
        <w:pageBreakBefore w:val="0"/>
        <w:widowControl w:val="0"/>
        <w:kinsoku/>
        <w:overflowPunct/>
        <w:topLinePunct w:val="0"/>
        <w:autoSpaceDE/>
        <w:autoSpaceDN/>
        <w:bidi w:val="0"/>
        <w:adjustRightInd/>
        <w:spacing w:line="560" w:lineRule="exact"/>
        <w:ind w:firstLine="480" w:firstLineChars="200"/>
        <w:textAlignment w:val="auto"/>
        <w:rPr>
          <w:rFonts w:hint="default" w:eastAsia="宋体"/>
          <w:sz w:val="24"/>
          <w:lang w:val="en-US" w:eastAsia="zh-CN"/>
        </w:rPr>
      </w:pPr>
      <w:r>
        <w:rPr>
          <w:rFonts w:hint="eastAsia"/>
          <w:sz w:val="24"/>
        </w:rPr>
        <w:t>联系人：</w:t>
      </w:r>
      <w:r>
        <w:rPr>
          <w:rFonts w:hint="eastAsia"/>
          <w:sz w:val="24"/>
          <w:lang w:val="en-US" w:eastAsia="zh-CN"/>
        </w:rPr>
        <w:t>杨</w:t>
      </w:r>
      <w:r>
        <w:rPr>
          <w:rFonts w:hint="eastAsia"/>
          <w:sz w:val="24"/>
        </w:rPr>
        <w:t>老师    联系电话：</w:t>
      </w:r>
      <w:r>
        <w:rPr>
          <w:rFonts w:hint="eastAsia"/>
          <w:sz w:val="24"/>
          <w:lang w:val="en-US" w:eastAsia="zh-CN"/>
        </w:rPr>
        <w:t>13361618400</w:t>
      </w:r>
    </w:p>
    <w:p w14:paraId="1E9E8403">
      <w:pPr>
        <w:keepNext w:val="0"/>
        <w:keepLines w:val="0"/>
        <w:pageBreakBefore w:val="0"/>
        <w:widowControl w:val="0"/>
        <w:kinsoku/>
        <w:overflowPunct/>
        <w:topLinePunct w:val="0"/>
        <w:autoSpaceDE/>
        <w:autoSpaceDN/>
        <w:bidi w:val="0"/>
        <w:adjustRightInd/>
        <w:spacing w:line="560" w:lineRule="exact"/>
        <w:ind w:firstLine="482" w:firstLineChars="200"/>
        <w:textAlignment w:val="auto"/>
        <w:outlineLvl w:val="1"/>
        <w:rPr>
          <w:rFonts w:hint="eastAsia" w:ascii="宋体" w:hAnsi="宋体" w:cs="宋体"/>
          <w:b/>
          <w:bCs/>
          <w:kern w:val="0"/>
          <w:sz w:val="24"/>
          <w:szCs w:val="24"/>
          <w:lang w:val="zh-CN"/>
        </w:rPr>
      </w:pPr>
      <w:r>
        <w:rPr>
          <w:rFonts w:hint="eastAsia" w:ascii="宋体" w:hAnsi="宋体" w:cs="宋体"/>
          <w:b/>
          <w:bCs/>
          <w:kern w:val="0"/>
          <w:sz w:val="24"/>
          <w:szCs w:val="24"/>
        </w:rPr>
        <w:t>二、</w:t>
      </w:r>
      <w:r>
        <w:rPr>
          <w:rFonts w:hint="eastAsia" w:ascii="宋体" w:hAnsi="宋体" w:cs="宋体"/>
          <w:b/>
          <w:bCs/>
          <w:kern w:val="0"/>
          <w:sz w:val="24"/>
          <w:szCs w:val="24"/>
          <w:lang w:val="zh-CN"/>
        </w:rPr>
        <w:t>项目说明</w:t>
      </w:r>
    </w:p>
    <w:p w14:paraId="1AB7FFAB">
      <w:pPr>
        <w:keepNext w:val="0"/>
        <w:keepLines w:val="0"/>
        <w:pageBreakBefore w:val="0"/>
        <w:widowControl w:val="0"/>
        <w:kinsoku/>
        <w:overflowPunct/>
        <w:topLinePunct w:val="0"/>
        <w:autoSpaceDE/>
        <w:autoSpaceDN/>
        <w:bidi w:val="0"/>
        <w:adjustRightInd/>
        <w:spacing w:line="560" w:lineRule="exact"/>
        <w:ind w:firstLine="480" w:firstLineChars="200"/>
        <w:textAlignment w:val="auto"/>
        <w:rPr>
          <w:rFonts w:hint="eastAsia" w:ascii="宋体" w:hAnsi="宋体" w:eastAsia="宋体" w:cs="Times New Roman"/>
          <w:b/>
          <w:bCs/>
          <w:color w:val="000000"/>
          <w:sz w:val="24"/>
          <w:szCs w:val="24"/>
        </w:rPr>
      </w:pPr>
      <w:r>
        <w:rPr>
          <w:rFonts w:hint="eastAsia" w:ascii="宋体" w:hAnsi="宋体" w:cs="宋体"/>
          <w:kern w:val="0"/>
          <w:sz w:val="24"/>
          <w:szCs w:val="24"/>
        </w:rPr>
        <w:t>1.</w:t>
      </w:r>
      <w:r>
        <w:rPr>
          <w:rFonts w:hint="eastAsia" w:ascii="宋体" w:hAnsi="宋体" w:cs="宋体"/>
          <w:kern w:val="0"/>
          <w:sz w:val="24"/>
          <w:szCs w:val="24"/>
          <w:lang w:val="zh-CN"/>
        </w:rPr>
        <w:t>招标项目名称：</w:t>
      </w:r>
      <w:r>
        <w:rPr>
          <w:rFonts w:hint="default" w:ascii="宋体" w:hAnsi="宋体" w:cs="宋体"/>
          <w:b/>
          <w:bCs/>
          <w:kern w:val="0"/>
          <w:sz w:val="24"/>
          <w:szCs w:val="24"/>
          <w:lang w:val="zh-CN"/>
        </w:rPr>
        <w:t>202</w:t>
      </w:r>
      <w:r>
        <w:rPr>
          <w:rFonts w:hint="eastAsia" w:ascii="宋体" w:hAnsi="宋体" w:cs="宋体"/>
          <w:b/>
          <w:bCs/>
          <w:kern w:val="0"/>
          <w:sz w:val="24"/>
          <w:szCs w:val="24"/>
          <w:lang w:val="en-US" w:eastAsia="zh-CN"/>
        </w:rPr>
        <w:t>5</w:t>
      </w:r>
      <w:r>
        <w:rPr>
          <w:rFonts w:hint="eastAsia" w:ascii="宋体" w:hAnsi="宋体" w:cs="宋体"/>
          <w:b/>
          <w:bCs/>
          <w:kern w:val="0"/>
          <w:sz w:val="24"/>
          <w:szCs w:val="24"/>
          <w:lang w:val="en-US" w:eastAsia="zh-Hans"/>
        </w:rPr>
        <w:t>年度</w:t>
      </w:r>
      <w:r>
        <w:rPr>
          <w:rFonts w:hint="default" w:ascii="宋体" w:hAnsi="宋体" w:cs="宋体"/>
          <w:b/>
          <w:bCs/>
          <w:kern w:val="0"/>
          <w:sz w:val="24"/>
          <w:szCs w:val="24"/>
          <w:lang w:val="zh-CN"/>
        </w:rPr>
        <w:t>办公电脑</w:t>
      </w:r>
      <w:r>
        <w:rPr>
          <w:rFonts w:hint="eastAsia" w:ascii="宋体" w:hAnsi="宋体" w:cs="宋体"/>
          <w:b/>
          <w:bCs/>
          <w:kern w:val="0"/>
          <w:sz w:val="24"/>
          <w:szCs w:val="24"/>
          <w:lang w:val="en-US" w:eastAsia="zh-Hans"/>
        </w:rPr>
        <w:t>及</w:t>
      </w:r>
      <w:r>
        <w:rPr>
          <w:rFonts w:hint="default" w:ascii="宋体" w:hAnsi="宋体" w:cs="宋体"/>
          <w:b/>
          <w:bCs/>
          <w:kern w:val="0"/>
          <w:sz w:val="24"/>
          <w:szCs w:val="24"/>
          <w:lang w:val="zh-CN"/>
        </w:rPr>
        <w:t>外围设备</w:t>
      </w:r>
      <w:r>
        <w:rPr>
          <w:rFonts w:hint="eastAsia" w:ascii="宋体" w:hAnsi="宋体" w:cs="宋体"/>
          <w:b/>
          <w:bCs/>
          <w:kern w:val="0"/>
          <w:sz w:val="24"/>
          <w:szCs w:val="24"/>
          <w:lang w:val="en-US" w:eastAsia="zh-Hans"/>
        </w:rPr>
        <w:t>维</w:t>
      </w:r>
      <w:r>
        <w:rPr>
          <w:rFonts w:hint="default" w:ascii="宋体" w:hAnsi="宋体" w:cs="宋体"/>
          <w:b/>
          <w:bCs/>
          <w:kern w:val="0"/>
          <w:sz w:val="24"/>
          <w:szCs w:val="24"/>
          <w:lang w:val="zh-CN"/>
        </w:rPr>
        <w:t>修、</w:t>
      </w:r>
      <w:r>
        <w:rPr>
          <w:rFonts w:hint="eastAsia" w:ascii="宋体" w:hAnsi="宋体" w:cs="宋体"/>
          <w:b/>
          <w:bCs/>
          <w:kern w:val="0"/>
          <w:sz w:val="24"/>
          <w:szCs w:val="24"/>
          <w:lang w:val="en-US" w:eastAsia="zh-Hans"/>
        </w:rPr>
        <w:t>耗材更换服务</w:t>
      </w:r>
    </w:p>
    <w:p w14:paraId="7344E51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本项目采用</w:t>
      </w:r>
      <w:r>
        <w:rPr>
          <w:rFonts w:hint="eastAsia" w:ascii="宋体" w:hAnsi="宋体" w:eastAsia="宋体" w:cs="宋体"/>
          <w:sz w:val="24"/>
          <w:lang w:val="en-US" w:eastAsia="zh-CN"/>
        </w:rPr>
        <w:t>折扣率报</w:t>
      </w:r>
      <w:r>
        <w:rPr>
          <w:rFonts w:hint="eastAsia" w:ascii="宋体" w:hAnsi="宋体" w:eastAsia="宋体" w:cs="宋体"/>
          <w:color w:val="auto"/>
          <w:sz w:val="24"/>
          <w:lang w:val="en-US" w:eastAsia="zh-CN"/>
        </w:rPr>
        <w:t>价形式，报价填写折扣，折扣报价范围：0≤响应折扣≤</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0%</w:t>
      </w:r>
      <w:r>
        <w:rPr>
          <w:rFonts w:hint="eastAsia" w:ascii="宋体" w:hAnsi="宋体" w:cs="宋体"/>
          <w:b/>
          <w:bCs/>
          <w:color w:val="auto"/>
          <w:sz w:val="24"/>
          <w:lang w:val="en-US" w:eastAsia="zh-CN"/>
        </w:rPr>
        <w:t>。</w:t>
      </w:r>
    </w:p>
    <w:p w14:paraId="3E655FFB">
      <w:pPr>
        <w:keepNext w:val="0"/>
        <w:keepLines w:val="0"/>
        <w:pageBreakBefore w:val="0"/>
        <w:widowControl w:val="0"/>
        <w:kinsoku/>
        <w:overflowPunct/>
        <w:topLinePunct w:val="0"/>
        <w:autoSpaceDE/>
        <w:autoSpaceDN/>
        <w:bidi w:val="0"/>
        <w:adjustRightInd/>
        <w:spacing w:line="560" w:lineRule="exact"/>
        <w:ind w:firstLine="482" w:firstLineChars="200"/>
        <w:textAlignment w:val="auto"/>
        <w:outlineLvl w:val="1"/>
        <w:rPr>
          <w:rFonts w:hint="eastAsia"/>
          <w:b/>
          <w:bCs/>
          <w:kern w:val="0"/>
          <w:sz w:val="24"/>
          <w:lang w:val="zh-CN"/>
        </w:rPr>
      </w:pPr>
      <w:r>
        <w:rPr>
          <w:rFonts w:hint="eastAsia"/>
          <w:b/>
          <w:bCs/>
          <w:kern w:val="0"/>
          <w:sz w:val="24"/>
        </w:rPr>
        <w:t>三</w:t>
      </w:r>
      <w:r>
        <w:rPr>
          <w:rFonts w:hint="eastAsia"/>
          <w:b/>
          <w:bCs/>
          <w:kern w:val="0"/>
          <w:sz w:val="24"/>
          <w:lang w:val="zh-CN"/>
        </w:rPr>
        <w:t>、投标人资格：</w:t>
      </w:r>
    </w:p>
    <w:p w14:paraId="67AB56B1">
      <w:pPr>
        <w:keepNext w:val="0"/>
        <w:keepLines w:val="0"/>
        <w:pageBreakBefore w:val="0"/>
        <w:widowControl w:val="0"/>
        <w:kinsoku/>
        <w:overflowPunct/>
        <w:topLinePunct w:val="0"/>
        <w:autoSpaceDE/>
        <w:autoSpaceDN/>
        <w:bidi w:val="0"/>
        <w:adjustRightInd/>
        <w:spacing w:line="560" w:lineRule="exact"/>
        <w:ind w:firstLine="482" w:firstLineChars="200"/>
        <w:textAlignment w:val="auto"/>
        <w:outlineLvl w:val="1"/>
        <w:rPr>
          <w:rFonts w:hint="eastAsia"/>
          <w:kern w:val="0"/>
          <w:sz w:val="24"/>
          <w:lang w:val="zh-CN"/>
        </w:rPr>
      </w:pPr>
      <w:r>
        <w:rPr>
          <w:rFonts w:hint="eastAsia"/>
          <w:b/>
          <w:bCs/>
          <w:sz w:val="24"/>
        </w:rPr>
        <w:t>※</w:t>
      </w:r>
      <w:r>
        <w:rPr>
          <w:rFonts w:hint="eastAsia"/>
          <w:b/>
          <w:bCs/>
          <w:kern w:val="0"/>
          <w:sz w:val="24"/>
        </w:rPr>
        <w:t>1.提供《</w:t>
      </w:r>
      <w:r>
        <w:rPr>
          <w:rFonts w:hint="eastAsia"/>
          <w:b/>
          <w:bCs/>
          <w:kern w:val="0"/>
          <w:sz w:val="24"/>
          <w:lang w:val="zh-CN"/>
        </w:rPr>
        <w:t>吉安市政府采购供应商资格信用承诺函</w:t>
      </w:r>
      <w:r>
        <w:rPr>
          <w:rFonts w:hint="eastAsia"/>
          <w:b/>
          <w:bCs/>
          <w:kern w:val="0"/>
          <w:sz w:val="24"/>
        </w:rPr>
        <w:t>》（见附件）；</w:t>
      </w:r>
    </w:p>
    <w:p w14:paraId="2A41FC7D">
      <w:pPr>
        <w:keepNext w:val="0"/>
        <w:keepLines w:val="0"/>
        <w:pageBreakBefore w:val="0"/>
        <w:widowControl w:val="0"/>
        <w:tabs>
          <w:tab w:val="left" w:pos="756"/>
        </w:tabs>
        <w:kinsoku/>
        <w:overflowPunct/>
        <w:topLinePunct w:val="0"/>
        <w:autoSpaceDE/>
        <w:autoSpaceDN/>
        <w:bidi w:val="0"/>
        <w:adjustRightInd/>
        <w:spacing w:line="560" w:lineRule="exact"/>
        <w:ind w:firstLine="482" w:firstLineChars="200"/>
        <w:textAlignment w:val="auto"/>
        <w:rPr>
          <w:rFonts w:hint="eastAsia" w:eastAsia="宋体"/>
          <w:lang w:val="en-US" w:eastAsia="zh-CN"/>
        </w:rPr>
      </w:pPr>
      <w:r>
        <w:rPr>
          <w:rFonts w:hint="eastAsia"/>
          <w:b/>
          <w:bCs/>
          <w:sz w:val="24"/>
        </w:rPr>
        <w:t>※</w:t>
      </w:r>
      <w:r>
        <w:rPr>
          <w:rFonts w:hint="eastAsia"/>
          <w:b/>
          <w:bCs/>
          <w:sz w:val="24"/>
          <w:lang w:val="en-US" w:eastAsia="zh-CN"/>
        </w:rPr>
        <w:t>2</w:t>
      </w:r>
      <w:r>
        <w:rPr>
          <w:rFonts w:hint="eastAsia"/>
          <w:b/>
          <w:bCs/>
          <w:sz w:val="24"/>
        </w:rPr>
        <w:t>.</w:t>
      </w:r>
      <w:r>
        <w:rPr>
          <w:rFonts w:hint="eastAsia" w:ascii="宋体" w:hAnsi="宋体" w:cs="宋体"/>
          <w:sz w:val="24"/>
          <w:szCs w:val="24"/>
        </w:rPr>
        <w:t>投标人开标前持身份证及复印件（必带，如法人不出席，还需出示法人授权书及法人身份证复印件）、</w:t>
      </w:r>
      <w:r>
        <w:rPr>
          <w:rFonts w:hint="eastAsia" w:ascii="宋体" w:hAnsi="宋体" w:cs="宋体"/>
          <w:b/>
          <w:bCs/>
          <w:sz w:val="24"/>
          <w:szCs w:val="24"/>
        </w:rPr>
        <w:t>合格的企业法人营业执照（三证合一）原件</w:t>
      </w:r>
      <w:r>
        <w:rPr>
          <w:rFonts w:hint="eastAsia" w:ascii="宋体" w:hAnsi="宋体" w:cs="宋体"/>
          <w:b/>
          <w:bCs/>
          <w:sz w:val="24"/>
          <w:szCs w:val="24"/>
          <w:lang w:eastAsia="zh-CN"/>
        </w:rPr>
        <w:t>，</w:t>
      </w:r>
      <w:r>
        <w:rPr>
          <w:rFonts w:hint="eastAsia" w:ascii="宋体" w:hAnsi="宋体" w:cs="宋体"/>
          <w:sz w:val="24"/>
          <w:szCs w:val="24"/>
        </w:rPr>
        <w:t>资格验证合格的投标人方可参加投标。</w:t>
      </w:r>
      <w:r>
        <w:rPr>
          <w:rFonts w:hint="eastAsia" w:ascii="宋体" w:hAnsi="宋体" w:cs="宋体"/>
          <w:b/>
          <w:bCs/>
          <w:sz w:val="24"/>
          <w:szCs w:val="24"/>
        </w:rPr>
        <w:t>为保证项目顺利实施，采购人与中标供应商签订合同后再退还中标人的营业执照原件，中标人无正当理由不得放弃中标。</w:t>
      </w:r>
    </w:p>
    <w:p w14:paraId="6B6DFB98">
      <w:pPr>
        <w:keepNext w:val="0"/>
        <w:keepLines w:val="0"/>
        <w:pageBreakBefore w:val="0"/>
        <w:widowControl w:val="0"/>
        <w:kinsoku/>
        <w:overflowPunct/>
        <w:topLinePunct w:val="0"/>
        <w:autoSpaceDE/>
        <w:autoSpaceDN/>
        <w:bidi w:val="0"/>
        <w:adjustRightInd/>
        <w:snapToGrid w:val="0"/>
        <w:spacing w:line="560" w:lineRule="exact"/>
        <w:ind w:firstLine="480" w:firstLineChars="200"/>
        <w:jc w:val="left"/>
        <w:textAlignment w:val="auto"/>
        <w:rPr>
          <w:rFonts w:hint="eastAsia"/>
          <w:bCs/>
          <w:sz w:val="24"/>
        </w:rPr>
      </w:pPr>
      <w:r>
        <w:rPr>
          <w:rFonts w:hint="eastAsia"/>
          <w:bCs/>
          <w:sz w:val="24"/>
          <w:lang w:val="en-US" w:eastAsia="zh-CN"/>
        </w:rPr>
        <w:t>3</w:t>
      </w:r>
      <w:r>
        <w:rPr>
          <w:rFonts w:hint="eastAsia"/>
          <w:bCs/>
          <w:sz w:val="24"/>
        </w:rPr>
        <w:t>.本次招标不接受联合体投标。</w:t>
      </w:r>
    </w:p>
    <w:p w14:paraId="0BFBCED1">
      <w:pPr>
        <w:keepNext w:val="0"/>
        <w:keepLines w:val="0"/>
        <w:pageBreakBefore w:val="0"/>
        <w:widowControl w:val="0"/>
        <w:kinsoku/>
        <w:overflowPunct/>
        <w:topLinePunct w:val="0"/>
        <w:autoSpaceDE/>
        <w:autoSpaceDN/>
        <w:bidi w:val="0"/>
        <w:adjustRightInd/>
        <w:spacing w:line="560" w:lineRule="exact"/>
        <w:ind w:firstLine="480" w:firstLineChars="200"/>
        <w:textAlignment w:val="auto"/>
        <w:rPr>
          <w:rFonts w:hint="eastAsia"/>
          <w:lang w:val="zh-CN"/>
        </w:rPr>
      </w:pPr>
      <w:r>
        <w:rPr>
          <w:rFonts w:hint="eastAsia" w:ascii="宋体" w:hAnsi="宋体" w:cs="宋体"/>
          <w:sz w:val="24"/>
          <w:szCs w:val="24"/>
        </w:rPr>
        <w:t>投标人须在开标时间202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27</w:t>
      </w:r>
      <w:r>
        <w:rPr>
          <w:rFonts w:hint="eastAsia" w:ascii="宋体" w:hAnsi="宋体" w:cs="宋体"/>
          <w:sz w:val="24"/>
          <w:szCs w:val="24"/>
        </w:rPr>
        <w:t>日北京时间</w:t>
      </w:r>
      <w:r>
        <w:rPr>
          <w:rFonts w:hint="eastAsia" w:ascii="宋体" w:hAnsi="宋体" w:cs="宋体"/>
          <w:sz w:val="24"/>
          <w:szCs w:val="24"/>
          <w:lang w:val="en-US" w:eastAsia="zh-CN"/>
        </w:rPr>
        <w:t>15</w:t>
      </w:r>
      <w:r>
        <w:rPr>
          <w:rFonts w:hint="eastAsia" w:ascii="宋体" w:hAnsi="宋体" w:cs="宋体"/>
          <w:sz w:val="24"/>
          <w:szCs w:val="24"/>
        </w:rPr>
        <w:t>：</w:t>
      </w:r>
      <w:r>
        <w:rPr>
          <w:rFonts w:hint="eastAsia" w:ascii="宋体" w:hAnsi="宋体" w:cs="宋体"/>
          <w:sz w:val="24"/>
          <w:szCs w:val="24"/>
          <w:lang w:val="en-US" w:eastAsia="zh-CN"/>
        </w:rPr>
        <w:t>3</w:t>
      </w:r>
      <w:bookmarkStart w:id="0" w:name="_GoBack"/>
      <w:bookmarkEnd w:id="0"/>
      <w:r>
        <w:rPr>
          <w:rFonts w:hint="eastAsia" w:ascii="宋体" w:hAnsi="宋体" w:cs="宋体"/>
          <w:sz w:val="24"/>
          <w:szCs w:val="24"/>
        </w:rPr>
        <w:t>0前携带投标文件</w:t>
      </w:r>
      <w:r>
        <w:rPr>
          <w:rFonts w:hint="eastAsia" w:ascii="宋体" w:hAnsi="宋体" w:cs="宋体"/>
          <w:sz w:val="24"/>
          <w:szCs w:val="24"/>
          <w:lang w:val="en-US" w:eastAsia="zh-CN"/>
        </w:rPr>
        <w:t>于井冈山应用科技学校行政楼511会议室</w:t>
      </w:r>
      <w:r>
        <w:rPr>
          <w:rFonts w:hint="eastAsia" w:ascii="宋体" w:hAnsi="宋体" w:cs="宋体"/>
          <w:sz w:val="24"/>
          <w:szCs w:val="24"/>
          <w:lang w:val="zh-CN"/>
        </w:rPr>
        <w:t>参与现场投标，</w:t>
      </w:r>
      <w:r>
        <w:rPr>
          <w:rFonts w:hint="eastAsia" w:ascii="宋体" w:hAnsi="宋体" w:cs="宋体"/>
          <w:sz w:val="24"/>
          <w:szCs w:val="24"/>
        </w:rPr>
        <w:t>未按时入场签到拒收投标文件</w:t>
      </w:r>
      <w:r>
        <w:rPr>
          <w:rFonts w:hint="eastAsia" w:ascii="宋体" w:hAnsi="宋体" w:cs="宋体"/>
          <w:sz w:val="24"/>
          <w:szCs w:val="24"/>
          <w:lang w:val="zh-CN"/>
        </w:rPr>
        <w:t>。</w:t>
      </w:r>
    </w:p>
    <w:p w14:paraId="4A9217BF">
      <w:pPr>
        <w:keepNext w:val="0"/>
        <w:keepLines w:val="0"/>
        <w:pageBreakBefore w:val="0"/>
        <w:widowControl w:val="0"/>
        <w:kinsoku/>
        <w:overflowPunct/>
        <w:topLinePunct w:val="0"/>
        <w:autoSpaceDE/>
        <w:autoSpaceDN/>
        <w:bidi w:val="0"/>
        <w:adjustRightInd/>
        <w:spacing w:line="560" w:lineRule="exact"/>
        <w:textAlignment w:val="auto"/>
        <w:rPr>
          <w:rFonts w:hint="eastAsia"/>
        </w:rPr>
      </w:pPr>
    </w:p>
    <w:p w14:paraId="4BB9CA9D">
      <w:pPr>
        <w:keepNext w:val="0"/>
        <w:keepLines w:val="0"/>
        <w:pageBreakBefore w:val="0"/>
        <w:widowControl w:val="0"/>
        <w:kinsoku/>
        <w:wordWrap w:val="0"/>
        <w:overflowPunct/>
        <w:topLinePunct w:val="0"/>
        <w:autoSpaceDE/>
        <w:autoSpaceDN/>
        <w:bidi w:val="0"/>
        <w:adjustRightInd/>
        <w:spacing w:line="560" w:lineRule="exact"/>
        <w:jc w:val="right"/>
        <w:textAlignment w:val="auto"/>
        <w:rPr>
          <w:sz w:val="24"/>
          <w:szCs w:val="24"/>
        </w:rPr>
      </w:pPr>
      <w:r>
        <w:rPr>
          <w:rFonts w:hint="eastAsia"/>
          <w:sz w:val="24"/>
          <w:szCs w:val="24"/>
          <w:lang w:val="en-US" w:eastAsia="zh-CN"/>
        </w:rPr>
        <w:t>江西省井冈山应用科技学校</w:t>
      </w:r>
      <w:r>
        <w:rPr>
          <w:rFonts w:hint="eastAsia"/>
          <w:sz w:val="24"/>
          <w:szCs w:val="24"/>
        </w:rPr>
        <w:t xml:space="preserve">      </w:t>
      </w:r>
    </w:p>
    <w:p w14:paraId="154C6D16">
      <w:pPr>
        <w:keepNext w:val="0"/>
        <w:keepLines w:val="0"/>
        <w:pageBreakBefore w:val="0"/>
        <w:widowControl w:val="0"/>
        <w:kinsoku/>
        <w:wordWrap w:val="0"/>
        <w:overflowPunct/>
        <w:topLinePunct w:val="0"/>
        <w:autoSpaceDE/>
        <w:autoSpaceDN/>
        <w:bidi w:val="0"/>
        <w:adjustRightInd/>
        <w:spacing w:line="560" w:lineRule="exact"/>
        <w:jc w:val="right"/>
        <w:textAlignment w:val="auto"/>
        <w:rPr>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19</w:t>
      </w:r>
      <w:r>
        <w:rPr>
          <w:rFonts w:hint="eastAsia"/>
          <w:sz w:val="24"/>
          <w:szCs w:val="24"/>
        </w:rPr>
        <w:t xml:space="preserve">日      </w:t>
      </w:r>
    </w:p>
    <w:p w14:paraId="3DA5BF2E">
      <w:pPr>
        <w:keepNext w:val="0"/>
        <w:keepLines w:val="0"/>
        <w:pageBreakBefore w:val="0"/>
        <w:widowControl w:val="0"/>
        <w:kinsoku/>
        <w:wordWrap/>
        <w:overflowPunct/>
        <w:topLinePunct w:val="0"/>
        <w:autoSpaceDE/>
        <w:autoSpaceDN/>
        <w:bidi w:val="0"/>
        <w:adjustRightInd/>
        <w:snapToGrid/>
        <w:spacing w:before="272" w:beforeLines="50" w:beforeAutospacing="0" w:after="272" w:afterLines="50" w:afterAutospacing="0" w:line="500" w:lineRule="exact"/>
        <w:jc w:val="center"/>
        <w:textAlignment w:val="auto"/>
        <w:rPr>
          <w:rFonts w:hint="eastAsia" w:ascii="宋体" w:hAnsi="宋体" w:cs="宋体"/>
          <w:b/>
          <w:sz w:val="36"/>
          <w:szCs w:val="36"/>
        </w:rPr>
      </w:pPr>
      <w:r>
        <w:rPr>
          <w:rFonts w:hint="eastAsia" w:ascii="宋体" w:hAnsi="宋体" w:cs="宋体"/>
          <w:sz w:val="32"/>
          <w:szCs w:val="32"/>
        </w:rPr>
        <w:br w:type="page"/>
      </w:r>
      <w:r>
        <w:rPr>
          <w:rFonts w:hint="eastAsia" w:ascii="宋体" w:hAnsi="宋体" w:eastAsia="宋体" w:cs="宋体"/>
          <w:b/>
          <w:sz w:val="32"/>
          <w:szCs w:val="32"/>
        </w:rPr>
        <w:t>第二章  投标人须知</w:t>
      </w:r>
    </w:p>
    <w:p w14:paraId="608B6E62">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1"/>
        <w:rPr>
          <w:rFonts w:hint="eastAsia" w:ascii="宋体" w:hAnsi="宋体" w:cs="宋体"/>
          <w:b/>
          <w:bCs/>
          <w:sz w:val="24"/>
        </w:rPr>
      </w:pPr>
      <w:r>
        <w:rPr>
          <w:rFonts w:hint="eastAsia" w:ascii="宋体" w:hAnsi="宋体" w:cs="宋体"/>
          <w:b/>
          <w:bCs/>
          <w:sz w:val="24"/>
        </w:rPr>
        <w:t>一、解释权</w:t>
      </w:r>
    </w:p>
    <w:p w14:paraId="232B3AD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rPr>
      </w:pPr>
      <w:r>
        <w:rPr>
          <w:rFonts w:hint="eastAsia" w:ascii="宋体" w:hAnsi="宋体" w:cs="宋体"/>
          <w:sz w:val="24"/>
        </w:rPr>
        <w:t>（1）本次招标的最终解释权归采购人，当对一个问题有多种解释时以采购人的书面解释为准。</w:t>
      </w:r>
    </w:p>
    <w:p w14:paraId="76A71F2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rPr>
      </w:pPr>
      <w:r>
        <w:rPr>
          <w:rFonts w:hint="eastAsia" w:ascii="宋体" w:hAnsi="宋体" w:cs="宋体"/>
          <w:sz w:val="24"/>
        </w:rPr>
        <w:t>（2）招标文件未</w:t>
      </w:r>
      <w:r>
        <w:rPr>
          <w:rFonts w:ascii="宋体" w:hAnsi="宋体" w:cs="宋体"/>
          <w:sz w:val="24"/>
        </w:rPr>
        <w:t>作</w:t>
      </w:r>
      <w:r>
        <w:rPr>
          <w:rFonts w:hint="eastAsia" w:ascii="宋体" w:hAnsi="宋体" w:cs="宋体"/>
          <w:sz w:val="24"/>
        </w:rPr>
        <w:t>须知明示，而又有相关法律、法规规定的，采购人对此所做解释以相关的法律、法规的规定为依据。</w:t>
      </w:r>
    </w:p>
    <w:p w14:paraId="1BF028F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rPr>
      </w:pPr>
      <w:r>
        <w:rPr>
          <w:rFonts w:hint="eastAsia" w:ascii="宋体" w:hAnsi="宋体" w:cs="宋体"/>
          <w:sz w:val="24"/>
        </w:rPr>
        <w:t>（3）若投标人没有按招标文件的规定对招标文件提出书面异议，则视为投标人同意及接受招标文件之全部内容及条款。</w:t>
      </w:r>
    </w:p>
    <w:p w14:paraId="39EA7C34">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1"/>
        <w:rPr>
          <w:rFonts w:hint="eastAsia" w:ascii="宋体" w:hAnsi="宋体" w:cs="宋体"/>
          <w:b/>
          <w:bCs/>
          <w:sz w:val="24"/>
        </w:rPr>
      </w:pPr>
      <w:r>
        <w:rPr>
          <w:rFonts w:hint="eastAsia" w:ascii="宋体" w:hAnsi="宋体" w:cs="宋体"/>
          <w:b/>
          <w:bCs/>
          <w:sz w:val="24"/>
        </w:rPr>
        <w:t>二、投标文件的组成</w:t>
      </w:r>
    </w:p>
    <w:p w14:paraId="101A9DD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cs="宋体"/>
          <w:sz w:val="24"/>
        </w:rPr>
      </w:pPr>
      <w:r>
        <w:rPr>
          <w:rFonts w:hint="eastAsia" w:ascii="宋体" w:hAnsi="宋体" w:cs="宋体"/>
          <w:sz w:val="24"/>
        </w:rPr>
        <w:t>投标人编制的投标文件必须符合有关法律、法规的要求，应包含但不限于以下内容。投标文件一式两份，一正一副。正副本内容不一致以正本为准，需密封胶装并加盖投标人公章。</w:t>
      </w:r>
    </w:p>
    <w:p w14:paraId="5AAB623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（1）法人代表证明或法人授权委托书</w:t>
      </w:r>
      <w:r>
        <w:rPr>
          <w:rFonts w:hint="eastAsia" w:ascii="宋体" w:hAnsi="宋体" w:cs="宋体"/>
          <w:sz w:val="24"/>
          <w:highlight w:val="none"/>
        </w:rPr>
        <w:tab/>
      </w:r>
      <w:r>
        <w:rPr>
          <w:rFonts w:hint="eastAsia" w:ascii="宋体" w:hAnsi="宋体" w:cs="宋体"/>
          <w:sz w:val="24"/>
          <w:highlight w:val="none"/>
        </w:rPr>
        <w:t>（2）投标人基本情况表</w:t>
      </w:r>
    </w:p>
    <w:p w14:paraId="577D29C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资格信用承诺函（</w:t>
      </w:r>
      <w:r>
        <w:rPr>
          <w:rFonts w:hint="eastAsia" w:ascii="宋体" w:hAnsi="宋体" w:cs="宋体"/>
          <w:sz w:val="24"/>
          <w:highlight w:val="none"/>
        </w:rPr>
        <w:t>见附件</w:t>
      </w:r>
      <w:r>
        <w:rPr>
          <w:rFonts w:hint="eastAsia" w:ascii="宋体" w:hAnsi="宋体" w:cs="宋体"/>
          <w:sz w:val="24"/>
          <w:highlight w:val="none"/>
          <w:lang w:val="zh-CN"/>
        </w:rPr>
        <w:t>）</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（4）投标</w:t>
      </w:r>
      <w:r>
        <w:rPr>
          <w:rFonts w:ascii="宋体" w:hAnsi="宋体" w:cs="宋体"/>
          <w:sz w:val="24"/>
          <w:highlight w:val="none"/>
        </w:rPr>
        <w:t>报价单</w:t>
      </w:r>
      <w:r>
        <w:rPr>
          <w:rFonts w:hint="eastAsia" w:ascii="宋体" w:hAnsi="宋体" w:cs="宋体"/>
          <w:sz w:val="24"/>
          <w:highlight w:val="none"/>
        </w:rPr>
        <w:t>（见第三章）</w:t>
      </w:r>
    </w:p>
    <w:p w14:paraId="5E18A353">
      <w:pPr>
        <w:pStyle w:val="3"/>
        <w:keepNext w:val="0"/>
        <w:keepLines w:val="0"/>
        <w:pageBreakBefore w:val="0"/>
        <w:widowControl w:val="0"/>
        <w:kinsoku/>
        <w:wordWrap/>
        <w:overflowPunct/>
        <w:topLinePunct w:val="0"/>
        <w:autoSpaceDE/>
        <w:autoSpaceDN/>
        <w:bidi w:val="0"/>
        <w:adjustRightInd/>
        <w:snapToGrid/>
        <w:spacing w:line="540" w:lineRule="exact"/>
        <w:ind w:left="719" w:leftChars="228" w:hanging="240" w:hangingChars="100"/>
        <w:textAlignment w:val="auto"/>
        <w:rPr>
          <w:rFonts w:hint="eastAsia" w:ascii="宋体" w:hAnsi="宋体" w:cs="宋体"/>
          <w:sz w:val="24"/>
          <w:highlight w:val="none"/>
        </w:rPr>
      </w:pPr>
      <w:r>
        <w:rPr>
          <w:rFonts w:hint="eastAsia" w:ascii="宋体" w:hAnsi="宋体" w:cs="宋体"/>
          <w:sz w:val="24"/>
          <w:highlight w:val="none"/>
        </w:rPr>
        <w:t>（</w:t>
      </w:r>
      <w:r>
        <w:rPr>
          <w:rFonts w:hint="eastAsia" w:cs="宋体"/>
          <w:sz w:val="24"/>
          <w:highlight w:val="none"/>
          <w:lang w:val="en-US" w:eastAsia="zh-CN"/>
        </w:rPr>
        <w:t>5</w:t>
      </w:r>
      <w:r>
        <w:rPr>
          <w:rFonts w:hint="eastAsia" w:ascii="宋体" w:hAnsi="宋体" w:cs="宋体"/>
          <w:sz w:val="24"/>
          <w:highlight w:val="none"/>
        </w:rPr>
        <w:t>）投标人认为需要提交</w:t>
      </w:r>
      <w:r>
        <w:rPr>
          <w:rFonts w:ascii="宋体" w:hAnsi="宋体" w:cs="宋体"/>
          <w:sz w:val="24"/>
          <w:highlight w:val="none"/>
        </w:rPr>
        <w:t>的</w:t>
      </w:r>
      <w:r>
        <w:rPr>
          <w:rFonts w:hint="eastAsia" w:cs="宋体"/>
          <w:sz w:val="24"/>
          <w:highlight w:val="none"/>
          <w:lang w:val="en-US" w:eastAsia="zh-CN"/>
        </w:rPr>
        <w:t>其</w:t>
      </w:r>
      <w:r>
        <w:rPr>
          <w:rFonts w:ascii="宋体" w:hAnsi="宋体" w:cs="宋体"/>
          <w:sz w:val="24"/>
          <w:highlight w:val="none"/>
        </w:rPr>
        <w:t>他文件</w:t>
      </w:r>
      <w:r>
        <w:rPr>
          <w:rFonts w:hint="eastAsia" w:ascii="宋体" w:hAnsi="宋体" w:cs="宋体"/>
          <w:sz w:val="24"/>
          <w:highlight w:val="none"/>
        </w:rPr>
        <w:t>和资料</w:t>
      </w:r>
    </w:p>
    <w:p w14:paraId="14FF7837">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1"/>
        <w:rPr>
          <w:rFonts w:hint="eastAsia" w:ascii="宋体" w:hAnsi="宋体" w:cs="宋体"/>
          <w:b/>
          <w:bCs/>
          <w:sz w:val="24"/>
        </w:rPr>
      </w:pPr>
      <w:r>
        <w:rPr>
          <w:rFonts w:hint="eastAsia" w:ascii="宋体" w:hAnsi="宋体" w:cs="宋体"/>
          <w:b/>
          <w:bCs/>
          <w:sz w:val="24"/>
        </w:rPr>
        <w:t>三、投标报价说明</w:t>
      </w:r>
    </w:p>
    <w:p w14:paraId="4CB4E62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rPr>
      </w:pPr>
      <w:r>
        <w:rPr>
          <w:rFonts w:hint="eastAsia" w:ascii="宋体" w:hAnsi="宋体" w:cs="宋体"/>
          <w:sz w:val="24"/>
        </w:rPr>
        <w:t>投标人应根据招标人提供的招标文件、各自情况等对</w:t>
      </w:r>
      <w:r>
        <w:rPr>
          <w:rFonts w:ascii="宋体" w:hAnsi="宋体" w:cs="宋体"/>
          <w:sz w:val="24"/>
        </w:rPr>
        <w:t>报价单</w:t>
      </w:r>
      <w:r>
        <w:rPr>
          <w:rFonts w:hint="eastAsia" w:ascii="宋体" w:hAnsi="宋体" w:cs="宋体"/>
          <w:sz w:val="24"/>
        </w:rPr>
        <w:t>进行投标报价的编制。所有投标设备、耗材的报价均以人民币元</w:t>
      </w:r>
      <w:r>
        <w:rPr>
          <w:rFonts w:hint="eastAsia" w:ascii="宋体" w:hAnsi="宋体" w:eastAsia="宋体" w:cs="宋体"/>
          <w:sz w:val="24"/>
        </w:rPr>
        <w:t>为计算单位。投标价格是设备、配件、耗材最终验收合格的价格，投标报价包括了设备、配件和耗材相关维修服务的成本费、运费、送修往返费用、税费、合理利润和所需的其他一切费用。</w:t>
      </w:r>
    </w:p>
    <w:p w14:paraId="1E60BA8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cs="宋体"/>
          <w:sz w:val="24"/>
        </w:rPr>
      </w:pPr>
      <w:r>
        <w:rPr>
          <w:rFonts w:hint="eastAsia" w:ascii="宋体" w:hAnsi="宋体" w:cs="宋体"/>
          <w:sz w:val="24"/>
        </w:rPr>
        <w:t>投标报价应为最具竞争性的一次性报价，如有优惠条款，应在投标文件中注明，最终优惠价即投标报价，不接收定标后的任何形式的优惠说明。</w:t>
      </w:r>
    </w:p>
    <w:p w14:paraId="1001FADE">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cs="宋体"/>
          <w:b/>
          <w:bCs/>
          <w:sz w:val="24"/>
        </w:rPr>
      </w:pPr>
      <w:r>
        <w:rPr>
          <w:rFonts w:hint="eastAsia" w:ascii="宋体" w:hAnsi="宋体" w:cs="宋体"/>
          <w:b/>
          <w:bCs/>
          <w:sz w:val="24"/>
        </w:rPr>
        <w:t>报价填写折扣，折扣填写方式：0&lt;响应折扣&lt;100%，如折扣为</w:t>
      </w:r>
      <w:r>
        <w:rPr>
          <w:rFonts w:hint="eastAsia" w:ascii="宋体" w:hAnsi="宋体" w:cs="宋体"/>
          <w:b/>
          <w:bCs/>
          <w:sz w:val="24"/>
          <w:lang w:val="en-US" w:eastAsia="zh-CN"/>
        </w:rPr>
        <w:t>7</w:t>
      </w:r>
      <w:r>
        <w:rPr>
          <w:rFonts w:hint="eastAsia" w:ascii="宋体" w:hAnsi="宋体" w:cs="宋体"/>
          <w:b/>
          <w:bCs/>
          <w:sz w:val="24"/>
        </w:rPr>
        <w:t>折，则填写折扣为</w:t>
      </w:r>
      <w:r>
        <w:rPr>
          <w:rFonts w:hint="eastAsia" w:ascii="宋体" w:hAnsi="宋体" w:cs="宋体"/>
          <w:b/>
          <w:bCs/>
          <w:sz w:val="24"/>
          <w:lang w:val="en-US" w:eastAsia="zh-CN"/>
        </w:rPr>
        <w:t>7</w:t>
      </w:r>
      <w:r>
        <w:rPr>
          <w:rFonts w:hint="eastAsia" w:ascii="宋体" w:hAnsi="宋体" w:cs="宋体"/>
          <w:b/>
          <w:bCs/>
          <w:sz w:val="24"/>
        </w:rPr>
        <w:t>0%。本项目据实结算： 即结算费用=单项控制价*成交折扣*实际发生量，最终结算总费。</w:t>
      </w:r>
    </w:p>
    <w:p w14:paraId="02C87EBD">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0"/>
        <w:rPr>
          <w:rFonts w:hint="eastAsia"/>
        </w:rPr>
      </w:pPr>
      <w:r>
        <w:rPr>
          <w:rFonts w:hint="eastAsia" w:ascii="宋体" w:hAnsi="宋体" w:eastAsia="宋体" w:cs="Times New Roman"/>
          <w:b/>
          <w:sz w:val="24"/>
          <w:szCs w:val="24"/>
        </w:rPr>
        <w:t>四、项目概况及要求</w:t>
      </w:r>
    </w:p>
    <w:p w14:paraId="7C363AF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）服务内容</w:t>
      </w:r>
    </w:p>
    <w:p w14:paraId="62F8468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1、软硬件维护：电脑、笔记本电脑及周边外设（含打印机、复印机、传真机、投影仪等）提供软硬件故障排除，确保正常使用。</w:t>
      </w:r>
    </w:p>
    <w:p w14:paraId="5AE8D20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2、硬件更换：电脑、笔记本电脑、打印机、复印机等设备硬件检修更换。</w:t>
      </w:r>
    </w:p>
    <w:p w14:paraId="3C0D9A5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3、耗材类采购：复印机、打印机、传真机等耗件（如：硒鼓及其组件、载体、刮板、粉盒、压杆纸、色带、色带盒、碳粉等。</w:t>
      </w:r>
    </w:p>
    <w:p w14:paraId="280E9F8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）服务要求</w:t>
      </w:r>
    </w:p>
    <w:p w14:paraId="1CD6569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1、设立热线电话，专人接听，及时完成维修服务要求和技术支持响应。</w:t>
      </w:r>
    </w:p>
    <w:p w14:paraId="24251E5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2、学校发出配件、耗材采购需求时，</w:t>
      </w:r>
      <w:r>
        <w:rPr>
          <w:rFonts w:hint="eastAsia" w:ascii="宋体" w:hAnsi="宋体" w:eastAsia="宋体" w:cs="宋体"/>
          <w:sz w:val="24"/>
          <w:lang w:val="en-US" w:eastAsia="zh-CN"/>
        </w:rPr>
        <w:t>中标人</w:t>
      </w:r>
      <w:r>
        <w:rPr>
          <w:rFonts w:hint="eastAsia" w:ascii="宋体" w:hAnsi="宋体" w:eastAsia="宋体" w:cs="宋体"/>
          <w:sz w:val="24"/>
        </w:rPr>
        <w:t>应在24小时内供货，并安装、调试好，确保正常使用。</w:t>
      </w:r>
    </w:p>
    <w:p w14:paraId="3D17B24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3、对配件、耗材使用过程中遇到的问题给予现场简单辅导。</w:t>
      </w:r>
    </w:p>
    <w:p w14:paraId="3527021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中标人的维护人员必须遵守招标方各项规章制度的规定，绝对禁止维护人员进入及动用与基本工作无关的区域及物品。</w:t>
      </w:r>
    </w:p>
    <w:p w14:paraId="767ECD4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）配件耗材质量要求</w:t>
      </w:r>
    </w:p>
    <w:p w14:paraId="77BB190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投标人</w:t>
      </w:r>
      <w:r>
        <w:rPr>
          <w:rFonts w:hint="eastAsia" w:ascii="宋体" w:hAnsi="宋体" w:eastAsia="宋体" w:cs="宋体"/>
          <w:sz w:val="24"/>
        </w:rPr>
        <w:t>所提供的设备、耗材是全新、未使用过的合格正品，并完全符合生产企业过国家规定的质量、规格和性能要求。</w:t>
      </w:r>
      <w:r>
        <w:rPr>
          <w:rFonts w:hint="eastAsia" w:ascii="宋体" w:hAnsi="宋体" w:cs="宋体"/>
          <w:sz w:val="24"/>
        </w:rPr>
        <w:t>若技术性能无特殊说明，则按生产企业或国家有关部门最新颁布的标准及规范为准。</w:t>
      </w:r>
    </w:p>
    <w:p w14:paraId="656234A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rPr>
        <w:t>投标人应保证设备、耗材投标人应保证其提供的设备、耗材在正确安装、使用和保养条件下，在其使用寿命内具有良好的性能。设备、耗材验收后，在质量保证期内，投标人应对由于设计、工艺或材料的缺陷所发生的任何不足或故障负责，所需费用由投标人承担。</w:t>
      </w:r>
    </w:p>
    <w:p w14:paraId="1BA6F360">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1"/>
        <w:rPr>
          <w:rFonts w:hint="eastAsia" w:ascii="宋体" w:hAnsi="宋体" w:cs="宋体"/>
          <w:b/>
          <w:bCs/>
          <w:sz w:val="24"/>
        </w:rPr>
      </w:pPr>
      <w:r>
        <w:rPr>
          <w:rFonts w:hint="eastAsia" w:ascii="宋体" w:hAnsi="宋体" w:cs="宋体"/>
          <w:b/>
          <w:bCs/>
          <w:sz w:val="24"/>
        </w:rPr>
        <w:t>五、投标文件的评价和比较</w:t>
      </w:r>
    </w:p>
    <w:p w14:paraId="339439B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1"/>
        <w:rPr>
          <w:rFonts w:hint="eastAsia" w:ascii="宋体" w:hAnsi="宋体" w:cs="宋体"/>
          <w:sz w:val="24"/>
        </w:rPr>
      </w:pPr>
      <w:r>
        <w:rPr>
          <w:rFonts w:hint="eastAsia" w:ascii="宋体" w:hAnsi="宋体" w:cs="宋体"/>
          <w:sz w:val="24"/>
        </w:rPr>
        <w:t>本项目在投标人投标文件完全响应招标文件要求的前提下采取</w:t>
      </w:r>
      <w:r>
        <w:rPr>
          <w:rFonts w:hint="eastAsia" w:ascii="宋体" w:hAnsi="宋体" w:cs="宋体"/>
          <w:b/>
          <w:bCs/>
          <w:sz w:val="24"/>
        </w:rPr>
        <w:t>折扣最低评标法</w:t>
      </w:r>
      <w:r>
        <w:rPr>
          <w:rFonts w:hint="eastAsia" w:ascii="宋体" w:hAnsi="宋体" w:cs="宋体"/>
          <w:sz w:val="24"/>
        </w:rPr>
        <w:t>评标。</w:t>
      </w:r>
    </w:p>
    <w:p w14:paraId="268E2467">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1"/>
        <w:rPr>
          <w:rFonts w:hint="eastAsia" w:ascii="宋体" w:hAnsi="宋体" w:cs="宋体"/>
          <w:b/>
          <w:bCs/>
          <w:sz w:val="24"/>
        </w:rPr>
      </w:pPr>
      <w:r>
        <w:rPr>
          <w:rFonts w:hint="eastAsia" w:ascii="宋体" w:hAnsi="宋体" w:cs="宋体"/>
          <w:b/>
          <w:bCs/>
          <w:sz w:val="24"/>
        </w:rPr>
        <w:t>六、结果公示</w:t>
      </w:r>
    </w:p>
    <w:p w14:paraId="788282B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rPr>
      </w:pPr>
      <w:r>
        <w:rPr>
          <w:rFonts w:hint="eastAsia" w:ascii="宋体" w:hAnsi="宋体" w:cs="宋体"/>
          <w:sz w:val="24"/>
        </w:rPr>
        <w:t>评标结束后1个工作日内在江西省井冈山应用科技学校官网公示中标结果。</w:t>
      </w:r>
    </w:p>
    <w:p w14:paraId="6E778DEB">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1"/>
        <w:rPr>
          <w:rFonts w:hint="eastAsia" w:ascii="宋体" w:hAnsi="宋体" w:cs="宋体"/>
          <w:b/>
          <w:bCs/>
          <w:sz w:val="24"/>
        </w:rPr>
      </w:pPr>
      <w:r>
        <w:rPr>
          <w:rFonts w:hint="eastAsia" w:ascii="宋体" w:hAnsi="宋体" w:cs="宋体"/>
          <w:b/>
          <w:bCs/>
          <w:sz w:val="24"/>
        </w:rPr>
        <w:t>七、签订合同</w:t>
      </w:r>
    </w:p>
    <w:p w14:paraId="5C643E2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中标人应按指定的时间、地点与采购人签订合同。招标文件、中标人的投标文件及书面澄清文件等，均为签订合同的依据。</w:t>
      </w:r>
    </w:p>
    <w:p w14:paraId="197258C7">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八、供货时间</w:t>
      </w:r>
    </w:p>
    <w:p w14:paraId="78BFA58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学校发出配件、耗材采购需求时，</w:t>
      </w:r>
      <w:r>
        <w:rPr>
          <w:rFonts w:hint="eastAsia" w:ascii="宋体" w:hAnsi="宋体" w:eastAsia="宋体" w:cs="宋体"/>
          <w:sz w:val="24"/>
          <w:lang w:val="en-US" w:eastAsia="zh-CN"/>
        </w:rPr>
        <w:t>中标人</w:t>
      </w:r>
      <w:r>
        <w:rPr>
          <w:rFonts w:hint="eastAsia" w:ascii="宋体" w:hAnsi="宋体" w:eastAsia="宋体" w:cs="宋体"/>
          <w:sz w:val="24"/>
        </w:rPr>
        <w:t>应在24小时内供货，并安装、调试好，确保正常使用。</w:t>
      </w:r>
    </w:p>
    <w:p w14:paraId="3242AC47">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1"/>
        <w:rPr>
          <w:rFonts w:hint="eastAsia" w:ascii="宋体" w:hAnsi="宋体" w:cs="宋体"/>
          <w:b/>
          <w:bCs/>
          <w:color w:val="auto"/>
          <w:sz w:val="24"/>
          <w:lang w:eastAsia="zh-Hans"/>
        </w:rPr>
      </w:pPr>
      <w:r>
        <w:rPr>
          <w:rFonts w:hint="eastAsia" w:ascii="宋体" w:hAnsi="宋体" w:cs="宋体"/>
          <w:b/>
          <w:bCs/>
          <w:color w:val="auto"/>
          <w:sz w:val="24"/>
        </w:rPr>
        <w:t>九、</w:t>
      </w:r>
      <w:r>
        <w:rPr>
          <w:rFonts w:hint="eastAsia" w:ascii="宋体" w:hAnsi="宋体" w:cs="宋体"/>
          <w:b/>
          <w:bCs/>
          <w:color w:val="auto"/>
          <w:sz w:val="24"/>
          <w:lang w:eastAsia="zh-Hans"/>
        </w:rPr>
        <w:t>验收</w:t>
      </w:r>
    </w:p>
    <w:p w14:paraId="5B887FE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货物安装调试好</w:t>
      </w:r>
      <w:r>
        <w:rPr>
          <w:rFonts w:hint="eastAsia" w:ascii="宋体" w:hAnsi="宋体" w:cs="宋体"/>
          <w:color w:val="auto"/>
          <w:sz w:val="24"/>
        </w:rPr>
        <w:t>并</w:t>
      </w:r>
      <w:r>
        <w:rPr>
          <w:rFonts w:hint="eastAsia" w:ascii="宋体" w:hAnsi="宋体" w:cs="宋体"/>
          <w:color w:val="auto"/>
          <w:sz w:val="24"/>
          <w:lang w:val="en-US" w:eastAsia="zh-CN"/>
        </w:rPr>
        <w:t>经所需部门查验</w:t>
      </w:r>
      <w:r>
        <w:rPr>
          <w:rFonts w:hint="eastAsia" w:ascii="宋体" w:hAnsi="宋体" w:cs="宋体"/>
          <w:color w:val="auto"/>
          <w:sz w:val="24"/>
        </w:rPr>
        <w:t>正常后，</w:t>
      </w:r>
      <w:r>
        <w:rPr>
          <w:rFonts w:ascii="宋体" w:hAnsi="宋体" w:cs="宋体"/>
          <w:color w:val="auto"/>
          <w:sz w:val="24"/>
        </w:rPr>
        <w:t>由</w:t>
      </w:r>
      <w:r>
        <w:rPr>
          <w:rFonts w:hint="eastAsia" w:ascii="宋体" w:hAnsi="宋体" w:cs="宋体"/>
          <w:color w:val="auto"/>
          <w:sz w:val="24"/>
          <w:lang w:val="en-US" w:eastAsia="zh-CN"/>
        </w:rPr>
        <w:t>所需部门相关人员签字确认</w:t>
      </w:r>
      <w:r>
        <w:rPr>
          <w:rFonts w:hint="eastAsia" w:ascii="宋体" w:hAnsi="宋体" w:cs="宋体"/>
          <w:color w:val="auto"/>
          <w:sz w:val="24"/>
        </w:rPr>
        <w:t>。</w:t>
      </w:r>
    </w:p>
    <w:p w14:paraId="64F28CEB">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十、付款方式</w:t>
      </w:r>
    </w:p>
    <w:p w14:paraId="360B86C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以实际维修和耗材供应量为准，</w:t>
      </w:r>
      <w:r>
        <w:rPr>
          <w:rFonts w:hint="eastAsia" w:ascii="宋体" w:hAnsi="宋体" w:cs="宋体"/>
          <w:color w:val="auto"/>
          <w:sz w:val="24"/>
          <w:lang w:val="en-US" w:eastAsia="zh-CN"/>
        </w:rPr>
        <w:t>每学期结算一次</w:t>
      </w:r>
      <w:r>
        <w:rPr>
          <w:rFonts w:hint="eastAsia" w:ascii="宋体" w:hAnsi="宋体" w:eastAsia="宋体" w:cs="宋体"/>
          <w:color w:val="auto"/>
          <w:sz w:val="24"/>
          <w:lang w:val="en-US" w:eastAsia="zh-CN"/>
        </w:rPr>
        <w:t>。（</w:t>
      </w:r>
      <w:r>
        <w:rPr>
          <w:rFonts w:hint="eastAsia" w:ascii="宋体" w:hAnsi="宋体" w:eastAsia="宋体" w:cs="宋体"/>
          <w:b/>
          <w:bCs/>
          <w:color w:val="auto"/>
          <w:sz w:val="24"/>
          <w:lang w:val="en-US" w:eastAsia="zh-CN"/>
        </w:rPr>
        <w:t>如不在报价单范围内的，在不高于市场价情况下由学校谈判小组和中标人双方共同商议后确定价格</w:t>
      </w:r>
      <w:r>
        <w:rPr>
          <w:rFonts w:hint="eastAsia" w:ascii="宋体" w:hAnsi="宋体" w:eastAsia="宋体" w:cs="宋体"/>
          <w:color w:val="auto"/>
          <w:sz w:val="24"/>
          <w:lang w:val="en-US" w:eastAsia="zh-CN"/>
        </w:rPr>
        <w:t>）</w:t>
      </w:r>
    </w:p>
    <w:p w14:paraId="540D601B">
      <w:pPr>
        <w:rPr>
          <w:rFonts w:hint="eastAsia"/>
          <w:lang w:val="en-US" w:eastAsia="zh-CN"/>
        </w:rPr>
      </w:pPr>
    </w:p>
    <w:p w14:paraId="0C25DC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lang w:val="en-US" w:eastAsia="zh-CN"/>
        </w:rPr>
      </w:pPr>
    </w:p>
    <w:p w14:paraId="579D5ABD">
      <w:pPr>
        <w:spacing w:line="440" w:lineRule="exact"/>
        <w:jc w:val="center"/>
        <w:outlineLvl w:val="0"/>
        <w:rPr>
          <w:rFonts w:hint="eastAsia" w:ascii="宋体" w:hAnsi="宋体" w:cs="宋体"/>
          <w:sz w:val="24"/>
        </w:rPr>
        <w:sectPr>
          <w:headerReference r:id="rId5" w:type="first"/>
          <w:headerReference r:id="rId3" w:type="default"/>
          <w:footerReference r:id="rId6" w:type="default"/>
          <w:headerReference r:id="rId4" w:type="even"/>
          <w:footerReference r:id="rId7" w:type="even"/>
          <w:pgSz w:w="11907" w:h="16840"/>
          <w:pgMar w:top="1361" w:right="1701" w:bottom="1361" w:left="1701" w:header="851" w:footer="992" w:gutter="0"/>
          <w:cols w:space="720" w:num="1"/>
          <w:docGrid w:type="lines" w:linePitch="540" w:charSpace="0"/>
        </w:sectPr>
      </w:pPr>
    </w:p>
    <w:p w14:paraId="721B9237">
      <w:pPr>
        <w:spacing w:line="440" w:lineRule="exact"/>
        <w:jc w:val="center"/>
        <w:outlineLvl w:val="0"/>
        <w:rPr>
          <w:rFonts w:hint="eastAsia" w:ascii="宋体" w:hAnsi="宋体" w:eastAsia="宋体" w:cs="宋体"/>
          <w:b/>
          <w:sz w:val="32"/>
          <w:szCs w:val="32"/>
        </w:rPr>
      </w:pPr>
      <w:r>
        <w:rPr>
          <w:rFonts w:hint="eastAsia" w:ascii="宋体" w:hAnsi="宋体" w:eastAsia="宋体" w:cs="宋体"/>
          <w:b/>
          <w:sz w:val="32"/>
          <w:szCs w:val="32"/>
        </w:rPr>
        <w:t xml:space="preserve">第三章  </w:t>
      </w:r>
      <w:r>
        <w:rPr>
          <w:rFonts w:hint="eastAsia" w:ascii="宋体" w:hAnsi="宋体" w:cs="宋体"/>
          <w:b/>
          <w:sz w:val="32"/>
          <w:szCs w:val="32"/>
          <w:lang w:val="en-US" w:eastAsia="zh-CN"/>
        </w:rPr>
        <w:t>服务</w:t>
      </w:r>
      <w:r>
        <w:rPr>
          <w:rFonts w:hint="eastAsia" w:ascii="宋体" w:hAnsi="宋体" w:eastAsia="宋体" w:cs="宋体"/>
          <w:b/>
          <w:sz w:val="32"/>
          <w:szCs w:val="32"/>
        </w:rPr>
        <w:t>参数及报价单</w:t>
      </w:r>
    </w:p>
    <w:p w14:paraId="1A091CFF">
      <w:pPr>
        <w:pStyle w:val="3"/>
      </w:pPr>
    </w:p>
    <w:tbl>
      <w:tblPr>
        <w:tblStyle w:val="7"/>
        <w:tblW w:w="4846" w:type="pct"/>
        <w:jc w:val="center"/>
        <w:tblLayout w:type="autofit"/>
        <w:tblCellMar>
          <w:top w:w="0" w:type="dxa"/>
          <w:left w:w="108" w:type="dxa"/>
          <w:bottom w:w="0" w:type="dxa"/>
          <w:right w:w="108" w:type="dxa"/>
        </w:tblCellMar>
      </w:tblPr>
      <w:tblGrid>
        <w:gridCol w:w="1117"/>
        <w:gridCol w:w="2998"/>
        <w:gridCol w:w="1936"/>
        <w:gridCol w:w="2216"/>
        <w:gridCol w:w="1389"/>
      </w:tblGrid>
      <w:tr w14:paraId="4FBDE252">
        <w:tblPrEx>
          <w:tblCellMar>
            <w:top w:w="0" w:type="dxa"/>
            <w:left w:w="108" w:type="dxa"/>
            <w:bottom w:w="0" w:type="dxa"/>
            <w:right w:w="108" w:type="dxa"/>
          </w:tblCellMar>
        </w:tblPrEx>
        <w:trPr>
          <w:trHeight w:val="711"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133147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大类</w:t>
            </w:r>
          </w:p>
        </w:tc>
        <w:tc>
          <w:tcPr>
            <w:tcW w:w="1552" w:type="pct"/>
            <w:tcBorders>
              <w:top w:val="single" w:color="auto" w:sz="4" w:space="0"/>
              <w:left w:val="nil"/>
              <w:bottom w:val="single" w:color="auto" w:sz="4" w:space="0"/>
              <w:right w:val="single" w:color="auto" w:sz="4" w:space="0"/>
            </w:tcBorders>
            <w:noWrap w:val="0"/>
            <w:vAlign w:val="center"/>
          </w:tcPr>
          <w:p w14:paraId="0CC888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设备项目</w:t>
            </w:r>
          </w:p>
        </w:tc>
        <w:tc>
          <w:tcPr>
            <w:tcW w:w="1002" w:type="pct"/>
            <w:tcBorders>
              <w:top w:val="single" w:color="auto" w:sz="4" w:space="0"/>
              <w:left w:val="nil"/>
              <w:bottom w:val="single" w:color="auto" w:sz="4" w:space="0"/>
              <w:right w:val="single" w:color="auto" w:sz="4" w:space="0"/>
            </w:tcBorders>
            <w:noWrap w:val="0"/>
            <w:vAlign w:val="center"/>
          </w:tcPr>
          <w:p w14:paraId="747BB0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常维修项目</w:t>
            </w:r>
          </w:p>
        </w:tc>
        <w:tc>
          <w:tcPr>
            <w:tcW w:w="1147" w:type="pct"/>
            <w:tcBorders>
              <w:top w:val="single" w:color="auto" w:sz="4" w:space="0"/>
              <w:left w:val="nil"/>
              <w:bottom w:val="single" w:color="auto" w:sz="4" w:space="0"/>
              <w:right w:val="single" w:color="auto" w:sz="4" w:space="0"/>
            </w:tcBorders>
            <w:noWrap w:val="0"/>
            <w:vAlign w:val="center"/>
          </w:tcPr>
          <w:p w14:paraId="62C2DC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规格</w:t>
            </w:r>
          </w:p>
        </w:tc>
        <w:tc>
          <w:tcPr>
            <w:tcW w:w="719" w:type="pct"/>
            <w:tcBorders>
              <w:top w:val="single" w:color="auto" w:sz="4" w:space="0"/>
              <w:left w:val="nil"/>
              <w:bottom w:val="single" w:color="auto" w:sz="4" w:space="0"/>
              <w:right w:val="single" w:color="auto" w:sz="4" w:space="0"/>
            </w:tcBorders>
            <w:noWrap w:val="0"/>
            <w:vAlign w:val="center"/>
          </w:tcPr>
          <w:p w14:paraId="30D412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单价（元）</w:t>
            </w:r>
          </w:p>
        </w:tc>
      </w:tr>
      <w:tr w14:paraId="1D484784">
        <w:tblPrEx>
          <w:tblCellMar>
            <w:top w:w="0" w:type="dxa"/>
            <w:left w:w="108" w:type="dxa"/>
            <w:bottom w:w="0" w:type="dxa"/>
            <w:right w:w="108" w:type="dxa"/>
          </w:tblCellMar>
        </w:tblPrEx>
        <w:trPr>
          <w:trHeight w:val="413" w:hRule="atLeast"/>
          <w:jc w:val="center"/>
        </w:trPr>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14:paraId="31B246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打印机</w:t>
            </w: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329CBA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联想M7400/M7400pro/</w:t>
            </w:r>
          </w:p>
          <w:p w14:paraId="7AAA48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7605D</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00D4E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加粉</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B2551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专用碳粉</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6671C5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55</w:t>
            </w:r>
          </w:p>
        </w:tc>
      </w:tr>
      <w:tr w14:paraId="6AEC8655">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79F642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4969B6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78B73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硒鼓</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38A03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168CF5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600</w:t>
            </w:r>
          </w:p>
        </w:tc>
      </w:tr>
      <w:tr w14:paraId="22BF61DF">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756235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0FC00E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89BF3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粉盒</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480FB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068275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320</w:t>
            </w:r>
          </w:p>
        </w:tc>
      </w:tr>
      <w:tr w14:paraId="67187C71">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458F6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4EACBC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7408A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加热组件</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2F3E6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661142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200</w:t>
            </w:r>
          </w:p>
        </w:tc>
      </w:tr>
      <w:tr w14:paraId="6614299C">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7F7CDC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72814B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32508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传感器</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763E3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468CBD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180</w:t>
            </w:r>
          </w:p>
        </w:tc>
      </w:tr>
      <w:tr w14:paraId="47ADDE3D">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199D6C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3B10BA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9A3D3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激光器</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D5444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58A85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200</w:t>
            </w:r>
          </w:p>
        </w:tc>
      </w:tr>
      <w:tr w14:paraId="3A69E43F">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316657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1275E3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惠普HP MFP M725F</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8082D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加粉</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651A1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专用碳粉</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0849B2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180</w:t>
            </w:r>
          </w:p>
        </w:tc>
      </w:tr>
      <w:tr w14:paraId="080B0E63">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11F303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65C49B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73385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硒鼓</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08FEC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惠普原装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75C8C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1200</w:t>
            </w:r>
          </w:p>
        </w:tc>
      </w:tr>
      <w:tr w14:paraId="3938B625">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4DBB55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31D2B4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惠普HPM1536DNF</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8B49F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加粉</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3D9A6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专用碳粉</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B0F06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55</w:t>
            </w:r>
          </w:p>
        </w:tc>
      </w:tr>
      <w:tr w14:paraId="734EC228">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0DA784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0C378C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B99FB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硒鼓</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7F61F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惠普原装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E5FE1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400</w:t>
            </w:r>
          </w:p>
        </w:tc>
      </w:tr>
      <w:tr w14:paraId="7524C04C">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06F83A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3E7892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惠普 Laserjet pro 400 m401dn</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2F119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加粉</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501E4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专用碳粉</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95025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55</w:t>
            </w:r>
          </w:p>
        </w:tc>
      </w:tr>
      <w:tr w14:paraId="3476C2AF">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2FCEF8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0FAAB5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68122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硒鼓</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5A710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惠普原装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35A748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400</w:t>
            </w:r>
          </w:p>
        </w:tc>
      </w:tr>
      <w:tr w14:paraId="295D17AA">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5F1689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7E4AD3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柯美Bizbub15</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A4887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加粉</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E8D0A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专用原装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6323C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55</w:t>
            </w:r>
          </w:p>
        </w:tc>
      </w:tr>
      <w:tr w14:paraId="4610D7B8">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401B35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553F3A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C448D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粉盒</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F62F6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柯美原装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6C4855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150</w:t>
            </w:r>
          </w:p>
        </w:tc>
      </w:tr>
      <w:tr w14:paraId="6ECC3B7C">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5C1DC5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56F434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FE3E9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硒鼓</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D3620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柯美原装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012572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200</w:t>
            </w:r>
          </w:p>
        </w:tc>
      </w:tr>
      <w:tr w14:paraId="7CA649B8">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254871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0F9CAC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惠普 388A/78A</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DC968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硒鼓</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2E05E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惠普原装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89ADE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350</w:t>
            </w:r>
          </w:p>
        </w:tc>
      </w:tr>
      <w:tr w14:paraId="68926AFD">
        <w:tblPrEx>
          <w:tblCellMar>
            <w:top w:w="0" w:type="dxa"/>
            <w:left w:w="108" w:type="dxa"/>
            <w:bottom w:w="0" w:type="dxa"/>
            <w:right w:w="108" w:type="dxa"/>
          </w:tblCellMar>
        </w:tblPrEx>
        <w:trPr>
          <w:trHeight w:val="452"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7726C4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06ED6E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F8C1A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加粉</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4B1E0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专用原装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109C2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55</w:t>
            </w:r>
          </w:p>
        </w:tc>
      </w:tr>
      <w:tr w14:paraId="6592E674">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60356D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tcBorders>
              <w:top w:val="single" w:color="auto" w:sz="4" w:space="0"/>
              <w:left w:val="single" w:color="auto" w:sz="4" w:space="0"/>
              <w:bottom w:val="single" w:color="auto" w:sz="4" w:space="0"/>
              <w:right w:val="single" w:color="auto" w:sz="4" w:space="0"/>
            </w:tcBorders>
            <w:noWrap w:val="0"/>
            <w:vAlign w:val="center"/>
          </w:tcPr>
          <w:p w14:paraId="405578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FUJI Xerox V2060</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7C59C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碳粉</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52551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富士施乐原装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8147C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550</w:t>
            </w:r>
          </w:p>
        </w:tc>
      </w:tr>
      <w:tr w14:paraId="57ED9E1F">
        <w:tblPrEx>
          <w:tblCellMar>
            <w:top w:w="0" w:type="dxa"/>
            <w:left w:w="108" w:type="dxa"/>
            <w:bottom w:w="0" w:type="dxa"/>
            <w:right w:w="108" w:type="dxa"/>
          </w:tblCellMar>
        </w:tblPrEx>
        <w:trPr>
          <w:trHeight w:val="424"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341F91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2B3AD6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兄弟L8260CDN</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FB922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硒鼓</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BDB36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兄弟原装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97ECC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300*4</w:t>
            </w:r>
          </w:p>
        </w:tc>
      </w:tr>
      <w:tr w14:paraId="587AA9D0">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69DE3D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1E3C47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BDBE5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粉盒</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69C38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专用碳粉</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5EB66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250*4</w:t>
            </w:r>
          </w:p>
        </w:tc>
      </w:tr>
      <w:tr w14:paraId="498E1FEB">
        <w:tblPrEx>
          <w:tblCellMar>
            <w:top w:w="0" w:type="dxa"/>
            <w:left w:w="108" w:type="dxa"/>
            <w:bottom w:w="0" w:type="dxa"/>
            <w:right w:w="108" w:type="dxa"/>
          </w:tblCellMar>
        </w:tblPrEx>
        <w:trPr>
          <w:trHeight w:val="424"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774DB5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637878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009A3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彩色加粉</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A1BB0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兄弟原装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F9BC0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150*4</w:t>
            </w:r>
          </w:p>
        </w:tc>
      </w:tr>
      <w:tr w14:paraId="4D8DA140">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2D2E71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2F4CDC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理光MP2014AD</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12724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硒鼓</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1A73C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理光原装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90D7E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400</w:t>
            </w:r>
          </w:p>
        </w:tc>
      </w:tr>
      <w:tr w14:paraId="611FFC74">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5A8891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586BC4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3A34B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粉盒</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22713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专用碳粉</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35AA91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200</w:t>
            </w:r>
          </w:p>
        </w:tc>
      </w:tr>
      <w:tr w14:paraId="24D64A00">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39833F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2D43CE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多功能一体打印机美能达283</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F1C35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套鼓组件</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C2334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美能达原装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4DE6AA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800</w:t>
            </w:r>
          </w:p>
        </w:tc>
      </w:tr>
      <w:tr w14:paraId="3F76A95A">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0BCB31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116446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BEF75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粉盒</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167A7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美能达原装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F42A9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500</w:t>
            </w:r>
          </w:p>
        </w:tc>
      </w:tr>
      <w:tr w14:paraId="34812036">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6FCEB1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122FEA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61DDC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加粉</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D4E83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专用碳粉</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31E8FE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150</w:t>
            </w:r>
          </w:p>
        </w:tc>
      </w:tr>
      <w:tr w14:paraId="0DB10BF2">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3E5591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tcBorders>
              <w:top w:val="single" w:color="auto" w:sz="4" w:space="0"/>
              <w:left w:val="single" w:color="auto" w:sz="4" w:space="0"/>
              <w:bottom w:val="single" w:color="auto" w:sz="4" w:space="0"/>
              <w:right w:val="single" w:color="auto" w:sz="4" w:space="0"/>
            </w:tcBorders>
            <w:noWrap w:val="0"/>
            <w:vAlign w:val="center"/>
          </w:tcPr>
          <w:p w14:paraId="1FDE9E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爱普生c5790</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CC7F6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墨袋</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ABA76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爱普生原装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ED1A6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400*4</w:t>
            </w:r>
          </w:p>
        </w:tc>
      </w:tr>
      <w:tr w14:paraId="0F36FDA8">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5A08E4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tcBorders>
              <w:top w:val="single" w:color="auto" w:sz="4" w:space="0"/>
              <w:left w:val="single" w:color="auto" w:sz="4" w:space="0"/>
              <w:bottom w:val="single" w:color="auto" w:sz="4" w:space="0"/>
              <w:right w:val="single" w:color="auto" w:sz="4" w:space="0"/>
            </w:tcBorders>
            <w:noWrap w:val="0"/>
            <w:vAlign w:val="center"/>
          </w:tcPr>
          <w:p w14:paraId="5D5A37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打印机网络共享器</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6A850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共享器</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34D66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绿联10941</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6F31B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250</w:t>
            </w:r>
          </w:p>
        </w:tc>
      </w:tr>
      <w:tr w14:paraId="57BCC224">
        <w:tblPrEx>
          <w:tblCellMar>
            <w:top w:w="0" w:type="dxa"/>
            <w:left w:w="108" w:type="dxa"/>
            <w:bottom w:w="0" w:type="dxa"/>
            <w:right w:w="108" w:type="dxa"/>
          </w:tblCellMar>
        </w:tblPrEx>
        <w:trPr>
          <w:trHeight w:val="413" w:hRule="atLeast"/>
          <w:jc w:val="center"/>
        </w:trPr>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14:paraId="4E2D6B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台式</w:t>
            </w:r>
          </w:p>
          <w:p w14:paraId="757420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电脑</w:t>
            </w: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747C9E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联想启天M4370</w:t>
            </w:r>
          </w:p>
          <w:p w14:paraId="75A40A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联想启天M4370</w:t>
            </w:r>
          </w:p>
          <w:p w14:paraId="5B32A2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联想启天M4550</w:t>
            </w:r>
          </w:p>
          <w:p w14:paraId="2BEE07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联想启天M4500</w:t>
            </w:r>
          </w:p>
          <w:p w14:paraId="2115A2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联想启天B4550</w:t>
            </w:r>
          </w:p>
          <w:p w14:paraId="64F126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联想扬天M4866C</w:t>
            </w:r>
          </w:p>
          <w:p w14:paraId="58AE1F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联想扬天M6000</w:t>
            </w:r>
          </w:p>
          <w:p w14:paraId="7F6248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联想扬天T4900</w:t>
            </w:r>
          </w:p>
          <w:p w14:paraId="7156AB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联想天逸510S</w:t>
            </w:r>
          </w:p>
          <w:p w14:paraId="3CA5E6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HP 280PROG1 MNT</w:t>
            </w:r>
          </w:p>
          <w:p w14:paraId="38F1D8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HP 280PROG3 SSF</w:t>
            </w:r>
          </w:p>
          <w:p w14:paraId="14AA53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HP 280PROG4 MT</w:t>
            </w:r>
          </w:p>
          <w:p w14:paraId="480C33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戴尔3020MT-3</w:t>
            </w:r>
          </w:p>
          <w:p w14:paraId="010027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戴尔 Dell-3991</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DD834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CPU</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1F1EC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INTEL i5，</w:t>
            </w:r>
          </w:p>
          <w:p w14:paraId="3F63C7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≥4核，主频≥3.3G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5AF8A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700</w:t>
            </w:r>
          </w:p>
        </w:tc>
      </w:tr>
      <w:tr w14:paraId="622DBB9B">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0FEB87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26CDE4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47E3E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显示器</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5310B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联想原装27寸</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37B90D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850</w:t>
            </w:r>
          </w:p>
        </w:tc>
      </w:tr>
      <w:tr w14:paraId="3F331944">
        <w:tblPrEx>
          <w:tblCellMar>
            <w:top w:w="0" w:type="dxa"/>
            <w:left w:w="108" w:type="dxa"/>
            <w:bottom w:w="0" w:type="dxa"/>
            <w:right w:w="108" w:type="dxa"/>
          </w:tblCellMar>
        </w:tblPrEx>
        <w:trPr>
          <w:trHeight w:val="802"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6558BA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7FA30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95522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主板</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5F936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各对应品牌原装专用</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3343E9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700</w:t>
            </w:r>
          </w:p>
        </w:tc>
      </w:tr>
      <w:tr w14:paraId="0394AF93">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06AF56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214EBC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E4666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内存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4A52F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金士顿4G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4A0EAF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200</w:t>
            </w:r>
          </w:p>
        </w:tc>
      </w:tr>
      <w:tr w14:paraId="11EA109D">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1024B6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33735C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EA8C8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内存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5E4BD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金士顿8G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331CCA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300</w:t>
            </w:r>
          </w:p>
        </w:tc>
      </w:tr>
      <w:tr w14:paraId="0663E9BC">
        <w:tblPrEx>
          <w:tblCellMar>
            <w:top w:w="0" w:type="dxa"/>
            <w:left w:w="108" w:type="dxa"/>
            <w:bottom w:w="0" w:type="dxa"/>
            <w:right w:w="108" w:type="dxa"/>
          </w:tblCellMar>
        </w:tblPrEx>
        <w:trPr>
          <w:trHeight w:val="802"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2A35BB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5D8941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E7154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电源</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D9EF1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各对应品牌原装专用</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AD17B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200</w:t>
            </w:r>
          </w:p>
        </w:tc>
      </w:tr>
      <w:tr w14:paraId="2ED496BC">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0EF240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63351A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B5055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固态硬盘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53720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金士顿256G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BF410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350</w:t>
            </w:r>
          </w:p>
        </w:tc>
      </w:tr>
      <w:tr w14:paraId="0BD353E2">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391A28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4D0E50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ED72F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固态硬盘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E2427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金士顿512G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151AD4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500</w:t>
            </w:r>
          </w:p>
        </w:tc>
      </w:tr>
      <w:tr w14:paraId="5E64FB4B">
        <w:tblPrEx>
          <w:tblCellMar>
            <w:top w:w="0" w:type="dxa"/>
            <w:left w:w="108" w:type="dxa"/>
            <w:bottom w:w="0" w:type="dxa"/>
            <w:right w:w="108" w:type="dxa"/>
          </w:tblCellMar>
        </w:tblPrEx>
        <w:trPr>
          <w:trHeight w:val="802"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0FA59C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0F7D32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DBE85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机械硬盘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02611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西部数据 10EZEX  1T</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21A03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400</w:t>
            </w:r>
          </w:p>
        </w:tc>
      </w:tr>
      <w:tr w14:paraId="265B027C">
        <w:tblPrEx>
          <w:tblCellMar>
            <w:top w:w="0" w:type="dxa"/>
            <w:left w:w="108" w:type="dxa"/>
            <w:bottom w:w="0" w:type="dxa"/>
            <w:right w:w="108" w:type="dxa"/>
          </w:tblCellMar>
        </w:tblPrEx>
        <w:trPr>
          <w:trHeight w:val="802"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006592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140DAC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ECEBF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移动硬盘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2BDDE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西部数据机械硬盘2T</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4FEF2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500</w:t>
            </w:r>
          </w:p>
        </w:tc>
      </w:tr>
      <w:tr w14:paraId="7BA63DAC">
        <w:tblPrEx>
          <w:tblCellMar>
            <w:top w:w="0" w:type="dxa"/>
            <w:left w:w="108" w:type="dxa"/>
            <w:bottom w:w="0" w:type="dxa"/>
            <w:right w:w="108" w:type="dxa"/>
          </w:tblCellMar>
        </w:tblPrEx>
        <w:trPr>
          <w:trHeight w:val="802"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5AB3A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10BF13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90060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U盘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53BAD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金士顿DT100G3 64G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BC88A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60</w:t>
            </w:r>
          </w:p>
        </w:tc>
      </w:tr>
      <w:tr w14:paraId="14299E23">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783C2B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101760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BDEED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无线鼠标</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9672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双飞燕G3-200N</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0B5BBA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55</w:t>
            </w:r>
          </w:p>
        </w:tc>
      </w:tr>
      <w:tr w14:paraId="47EC874B">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2D315B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57EF65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42E00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USB口有线鼠标</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73952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双飞燕OP-520NU</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610E9C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45</w:t>
            </w:r>
          </w:p>
        </w:tc>
      </w:tr>
      <w:tr w14:paraId="45210384">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339893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186CF5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44820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USB口有线键盘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332C3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双飞燕KR-6A</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2F966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60</w:t>
            </w:r>
          </w:p>
        </w:tc>
      </w:tr>
      <w:tr w14:paraId="1453E33F">
        <w:tblPrEx>
          <w:tblCellMar>
            <w:top w:w="0" w:type="dxa"/>
            <w:left w:w="108" w:type="dxa"/>
            <w:bottom w:w="0" w:type="dxa"/>
            <w:right w:w="108" w:type="dxa"/>
          </w:tblCellMar>
        </w:tblPrEx>
        <w:trPr>
          <w:trHeight w:val="802"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576176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2CCC36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54BA8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网卡</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BA564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TPLINK  TL-UG310</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3866CE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65</w:t>
            </w:r>
          </w:p>
        </w:tc>
      </w:tr>
      <w:tr w14:paraId="4C05FDFF">
        <w:tblPrEx>
          <w:tblCellMar>
            <w:top w:w="0" w:type="dxa"/>
            <w:left w:w="108" w:type="dxa"/>
            <w:bottom w:w="0" w:type="dxa"/>
            <w:right w:w="108" w:type="dxa"/>
          </w:tblCellMar>
        </w:tblPrEx>
        <w:trPr>
          <w:trHeight w:val="802" w:hRule="atLeast"/>
          <w:jc w:val="center"/>
        </w:trPr>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14:paraId="0E3C8F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笔记本</w:t>
            </w:r>
          </w:p>
          <w:p w14:paraId="4E394D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电脑</w:t>
            </w: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0F7401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联想E550G</w:t>
            </w:r>
          </w:p>
          <w:p w14:paraId="589371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联想昭阳E40</w:t>
            </w:r>
          </w:p>
          <w:p w14:paraId="613615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小新700 i5-2020</w:t>
            </w:r>
          </w:p>
          <w:p w14:paraId="324F20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小新浪潮</w:t>
            </w:r>
          </w:p>
          <w:p w14:paraId="5D960F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小新14-2019</w:t>
            </w:r>
          </w:p>
          <w:p w14:paraId="588965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天逸100-14</w:t>
            </w:r>
          </w:p>
          <w:p w14:paraId="793AD2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Tinkpad E440</w:t>
            </w:r>
          </w:p>
          <w:p w14:paraId="70D381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戴尔3410</w:t>
            </w:r>
          </w:p>
          <w:p w14:paraId="6022C6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戴尔3400</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4C376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CPU</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07615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INTEL i5，</w:t>
            </w:r>
          </w:p>
          <w:p w14:paraId="3F8884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≥4核，主频≥3.3G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01C4D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700</w:t>
            </w:r>
          </w:p>
        </w:tc>
      </w:tr>
      <w:tr w14:paraId="04C0AA41">
        <w:tblPrEx>
          <w:tblCellMar>
            <w:top w:w="0" w:type="dxa"/>
            <w:left w:w="108" w:type="dxa"/>
            <w:bottom w:w="0" w:type="dxa"/>
            <w:right w:w="108" w:type="dxa"/>
          </w:tblCellMar>
        </w:tblPrEx>
        <w:trPr>
          <w:trHeight w:val="802"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0A9BE1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52A8F4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B9980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主板</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BF3CE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各对应品牌原装专用</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66AB02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700</w:t>
            </w:r>
          </w:p>
        </w:tc>
      </w:tr>
      <w:tr w14:paraId="083A3797">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6E27F3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7DAC0E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EAE1E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内存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B088B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金士顿4G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30080C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200</w:t>
            </w:r>
          </w:p>
        </w:tc>
      </w:tr>
      <w:tr w14:paraId="17F86EB0">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7635AF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2A99F5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460F0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内存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D1581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金士顿8G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457EE4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300</w:t>
            </w:r>
          </w:p>
        </w:tc>
      </w:tr>
      <w:tr w14:paraId="5F06EB6A">
        <w:tblPrEx>
          <w:tblCellMar>
            <w:top w:w="0" w:type="dxa"/>
            <w:left w:w="108" w:type="dxa"/>
            <w:bottom w:w="0" w:type="dxa"/>
            <w:right w:w="108" w:type="dxa"/>
          </w:tblCellMar>
        </w:tblPrEx>
        <w:trPr>
          <w:trHeight w:val="802"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3B764C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71B9D4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87C1A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电源适配器</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942D3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各对应品牌原装专用</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D4C73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120</w:t>
            </w:r>
          </w:p>
        </w:tc>
      </w:tr>
      <w:tr w14:paraId="0192F32E">
        <w:tblPrEx>
          <w:tblCellMar>
            <w:top w:w="0" w:type="dxa"/>
            <w:left w:w="108" w:type="dxa"/>
            <w:bottom w:w="0" w:type="dxa"/>
            <w:right w:w="108" w:type="dxa"/>
          </w:tblCellMar>
        </w:tblPrEx>
        <w:trPr>
          <w:trHeight w:val="447"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4F86BA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1A1007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6388A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固态硬盘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51B4A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金士顿256G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1B82F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350</w:t>
            </w:r>
          </w:p>
        </w:tc>
      </w:tr>
      <w:tr w14:paraId="797A19F9">
        <w:tblPrEx>
          <w:tblCellMar>
            <w:top w:w="0" w:type="dxa"/>
            <w:left w:w="108" w:type="dxa"/>
            <w:bottom w:w="0" w:type="dxa"/>
            <w:right w:w="108" w:type="dxa"/>
          </w:tblCellMar>
        </w:tblPrEx>
        <w:trPr>
          <w:trHeight w:val="627"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480E1B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015171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B9642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固态硬盘</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2B465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金士顿512G</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39FD7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500</w:t>
            </w:r>
          </w:p>
        </w:tc>
      </w:tr>
      <w:tr w14:paraId="7B2B65CB">
        <w:tblPrEx>
          <w:tblCellMar>
            <w:top w:w="0" w:type="dxa"/>
            <w:left w:w="108" w:type="dxa"/>
            <w:bottom w:w="0" w:type="dxa"/>
            <w:right w:w="108" w:type="dxa"/>
          </w:tblCellMar>
        </w:tblPrEx>
        <w:trPr>
          <w:trHeight w:val="544" w:hRule="atLeast"/>
          <w:jc w:val="center"/>
        </w:trPr>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14:paraId="21B7B0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传真机</w:t>
            </w: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294CC2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兄弟牌传真机FAX-878</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35878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热敏头</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E207D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原厂原装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48DE1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220</w:t>
            </w:r>
          </w:p>
        </w:tc>
      </w:tr>
      <w:tr w14:paraId="6B31E408">
        <w:tblPrEx>
          <w:tblCellMar>
            <w:top w:w="0" w:type="dxa"/>
            <w:left w:w="108" w:type="dxa"/>
            <w:bottom w:w="0" w:type="dxa"/>
            <w:right w:w="108" w:type="dxa"/>
          </w:tblCellMar>
        </w:tblPrEx>
        <w:trPr>
          <w:trHeight w:val="557"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44EB83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0D996A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582EA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碳带</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493AA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原厂原装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459F48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60</w:t>
            </w:r>
          </w:p>
        </w:tc>
      </w:tr>
      <w:tr w14:paraId="54DB2723">
        <w:tblPrEx>
          <w:tblCellMar>
            <w:top w:w="0" w:type="dxa"/>
            <w:left w:w="108" w:type="dxa"/>
            <w:bottom w:w="0" w:type="dxa"/>
            <w:right w:w="108" w:type="dxa"/>
          </w:tblCellMar>
        </w:tblPrEx>
        <w:trPr>
          <w:trHeight w:val="413" w:hRule="atLeast"/>
          <w:jc w:val="center"/>
        </w:trPr>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14:paraId="1C75B3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投影仪</w:t>
            </w:r>
          </w:p>
        </w:tc>
        <w:tc>
          <w:tcPr>
            <w:tcW w:w="1552" w:type="pct"/>
            <w:vMerge w:val="restart"/>
            <w:tcBorders>
              <w:top w:val="single" w:color="auto" w:sz="4" w:space="0"/>
              <w:left w:val="single" w:color="auto" w:sz="4" w:space="0"/>
              <w:bottom w:val="single" w:color="auto" w:sz="4" w:space="0"/>
              <w:right w:val="single" w:color="auto" w:sz="4" w:space="0"/>
            </w:tcBorders>
            <w:noWrap w:val="0"/>
            <w:vAlign w:val="center"/>
          </w:tcPr>
          <w:p w14:paraId="304A94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日立HCP-839X</w:t>
            </w:r>
          </w:p>
          <w:p w14:paraId="50C072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日立HMP-E3350XN</w:t>
            </w:r>
          </w:p>
          <w:p w14:paraId="0FA88B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ASKS2280</w:t>
            </w:r>
          </w:p>
          <w:p w14:paraId="3FF097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夏普XC-C10XA</w:t>
            </w:r>
          </w:p>
          <w:p w14:paraId="3B9945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夏普XG-ER30LXA</w:t>
            </w:r>
          </w:p>
          <w:p w14:paraId="2C4671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夏普XG-ER40LXA</w:t>
            </w:r>
          </w:p>
          <w:p w14:paraId="6B8DF0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松下TPC388C</w:t>
            </w:r>
          </w:p>
          <w:p w14:paraId="6D976A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明基MX3291</w:t>
            </w:r>
          </w:p>
          <w:p w14:paraId="0DE41C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明基HCP-DX320</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AA32B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灯泡</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91DFC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原厂原装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1C8547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500</w:t>
            </w:r>
          </w:p>
        </w:tc>
      </w:tr>
      <w:tr w14:paraId="1945C3B1">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392185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686B41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795A9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幕布</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C2812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原厂原装100英寸</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AED45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600</w:t>
            </w:r>
          </w:p>
        </w:tc>
      </w:tr>
      <w:tr w14:paraId="3085DC41">
        <w:tblPrEx>
          <w:tblCellMar>
            <w:top w:w="0" w:type="dxa"/>
            <w:left w:w="108" w:type="dxa"/>
            <w:bottom w:w="0" w:type="dxa"/>
            <w:right w:w="108" w:type="dxa"/>
          </w:tblCellMar>
        </w:tblPrEx>
        <w:trPr>
          <w:trHeight w:val="413"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54407F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20489A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BAE6A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幕布</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D8D60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原厂原装120英寸</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7F880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1000</w:t>
            </w:r>
          </w:p>
        </w:tc>
      </w:tr>
      <w:tr w14:paraId="31FE13E5">
        <w:tblPrEx>
          <w:tblCellMar>
            <w:top w:w="0" w:type="dxa"/>
            <w:left w:w="108" w:type="dxa"/>
            <w:bottom w:w="0" w:type="dxa"/>
            <w:right w:w="108" w:type="dxa"/>
          </w:tblCellMar>
        </w:tblPrEx>
        <w:trPr>
          <w:trHeight w:val="802"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457976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5B28CC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D7EAC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清洗</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3F8D1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机身内外全面清洗（含液晶片等）</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2B524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120</w:t>
            </w:r>
          </w:p>
        </w:tc>
      </w:tr>
      <w:tr w14:paraId="78B0817F">
        <w:tblPrEx>
          <w:tblCellMar>
            <w:top w:w="0" w:type="dxa"/>
            <w:left w:w="108" w:type="dxa"/>
            <w:bottom w:w="0" w:type="dxa"/>
            <w:right w:w="108" w:type="dxa"/>
          </w:tblCellMar>
        </w:tblPrEx>
        <w:trPr>
          <w:trHeight w:val="1570"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1C7658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552" w:type="pct"/>
            <w:vMerge w:val="continue"/>
            <w:tcBorders>
              <w:top w:val="single" w:color="auto" w:sz="4" w:space="0"/>
              <w:left w:val="single" w:color="auto" w:sz="4" w:space="0"/>
              <w:bottom w:val="single" w:color="auto" w:sz="4" w:space="0"/>
              <w:right w:val="single" w:color="auto" w:sz="4" w:space="0"/>
            </w:tcBorders>
            <w:noWrap w:val="0"/>
            <w:vAlign w:val="center"/>
          </w:tcPr>
          <w:p w14:paraId="14F3F4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AB161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液晶片</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4B618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原厂原装</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3E73CB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450</w:t>
            </w:r>
          </w:p>
        </w:tc>
      </w:tr>
      <w:tr w14:paraId="5C641020">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3A9F99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维修类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4A56C2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电脑主板</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E951F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线路维修</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654AA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44EA86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120</w:t>
            </w:r>
          </w:p>
        </w:tc>
      </w:tr>
      <w:tr w14:paraId="46156884">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4F8113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1BBEC1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台式电脑电源线</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7F8CD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43450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719" w:type="pct"/>
            <w:tcBorders>
              <w:top w:val="single" w:color="auto" w:sz="4" w:space="0"/>
              <w:left w:val="single" w:color="auto" w:sz="4" w:space="0"/>
              <w:bottom w:val="single" w:color="auto" w:sz="4" w:space="0"/>
              <w:right w:val="single" w:color="auto" w:sz="4" w:space="0"/>
            </w:tcBorders>
            <w:noWrap w:val="0"/>
            <w:vAlign w:val="center"/>
          </w:tcPr>
          <w:p w14:paraId="309E19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20</w:t>
            </w:r>
          </w:p>
        </w:tc>
      </w:tr>
      <w:tr w14:paraId="563E5E6F">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3E3479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134A27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VGA 线（20 米）</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E0980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BDA31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6C84BC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160</w:t>
            </w:r>
          </w:p>
        </w:tc>
      </w:tr>
      <w:tr w14:paraId="6EC217F6">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47E99C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096E70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VGA 线（ 10 米）</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D983A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79B51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3AC0B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100</w:t>
            </w:r>
          </w:p>
        </w:tc>
      </w:tr>
      <w:tr w14:paraId="35619DC4">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034BA8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28558F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VGA 线（5 米）</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7CC09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F6D90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3436C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70</w:t>
            </w:r>
          </w:p>
        </w:tc>
      </w:tr>
      <w:tr w14:paraId="50F87DC7">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4FC590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27FED4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VGA 线（ 1.5 米）</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749E5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ACAF3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48102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25</w:t>
            </w:r>
          </w:p>
        </w:tc>
      </w:tr>
      <w:tr w14:paraId="43D88F32">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781D6F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1EC6F2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HDMI 线(1 米)</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60D0C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14D83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02085C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25</w:t>
            </w:r>
          </w:p>
        </w:tc>
      </w:tr>
      <w:tr w14:paraId="3D3EE8D8">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0F2447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678933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HDMI 线(5 米)</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7FA40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0A344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B4BD5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60</w:t>
            </w:r>
          </w:p>
        </w:tc>
      </w:tr>
      <w:tr w14:paraId="6F52857F">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4144FF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32CADA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HDMI 线(10 米)</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1D589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8924B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0C9CBE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160</w:t>
            </w:r>
          </w:p>
        </w:tc>
      </w:tr>
      <w:tr w14:paraId="4BDD912F">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1F99CF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5EADF2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HDMI 线(40 米)</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D65AC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9E4AB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4B252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500</w:t>
            </w:r>
          </w:p>
        </w:tc>
      </w:tr>
      <w:tr w14:paraId="26C006BE">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35AFFE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5456B2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USB 1 米打印机数据线</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BFA9A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11EBA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10B910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10</w:t>
            </w:r>
          </w:p>
        </w:tc>
      </w:tr>
      <w:tr w14:paraId="5743CF8E">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63B5AF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69D89D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USB 2 米打印机数据线</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AD404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8561F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49F13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15</w:t>
            </w:r>
          </w:p>
        </w:tc>
      </w:tr>
      <w:tr w14:paraId="6CE07E50">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311E36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1F0A74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USB 3 米打印机数据线</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BD95A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BCD69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1B3E58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20</w:t>
            </w:r>
          </w:p>
        </w:tc>
      </w:tr>
      <w:tr w14:paraId="21DCA8EA">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3A703D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2BADEE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USB 5 米打印机数据线</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EA3E0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AF85B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28F3B7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30</w:t>
            </w:r>
          </w:p>
        </w:tc>
      </w:tr>
      <w:tr w14:paraId="12E39B67">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68F4E2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1496B1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USB 10 米打印机数据线</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1C049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2DD11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03180A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40</w:t>
            </w:r>
          </w:p>
        </w:tc>
      </w:tr>
      <w:tr w14:paraId="3E8E7619">
        <w:tblPrEx>
          <w:tblCellMar>
            <w:top w:w="0" w:type="dxa"/>
            <w:left w:w="108" w:type="dxa"/>
            <w:bottom w:w="0" w:type="dxa"/>
            <w:right w:w="108" w:type="dxa"/>
          </w:tblCellMar>
        </w:tblPrEx>
        <w:trPr>
          <w:trHeight w:val="413"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66E5A2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线材类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0F90F1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USB 15 米打印机数据线</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4E5ED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7507E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秋叶原、绿联、立 特</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0DF617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80</w:t>
            </w:r>
          </w:p>
        </w:tc>
      </w:tr>
      <w:tr w14:paraId="1B1922ED">
        <w:tblPrEx>
          <w:tblCellMar>
            <w:top w:w="0" w:type="dxa"/>
            <w:left w:w="108" w:type="dxa"/>
            <w:bottom w:w="0" w:type="dxa"/>
            <w:right w:w="108" w:type="dxa"/>
          </w:tblCellMar>
        </w:tblPrEx>
        <w:trPr>
          <w:trHeight w:val="451"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3A3163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维保类</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44B5CC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系统软件和应用软件安装</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2A245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470AA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每台每次</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154A86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12</w:t>
            </w:r>
          </w:p>
        </w:tc>
      </w:tr>
    </w:tbl>
    <w:p w14:paraId="0C7533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14:paraId="267E45B8">
      <w:pPr>
        <w:rPr>
          <w:rFonts w:hint="eastAsia"/>
          <w:b/>
          <w:bCs/>
          <w:sz w:val="28"/>
          <w:szCs w:val="28"/>
          <w:lang w:val="en-US" w:eastAsia="zh-CN"/>
        </w:rPr>
      </w:pPr>
    </w:p>
    <w:p w14:paraId="56E91F85">
      <w:pPr>
        <w:rPr>
          <w:rFonts w:hint="default" w:eastAsia="宋体"/>
          <w:b/>
          <w:bCs/>
          <w:sz w:val="28"/>
          <w:szCs w:val="28"/>
          <w:lang w:val="en-US" w:eastAsia="zh-CN"/>
        </w:rPr>
      </w:pPr>
      <w:r>
        <w:rPr>
          <w:rFonts w:hint="eastAsia"/>
          <w:b/>
          <w:bCs/>
          <w:sz w:val="28"/>
          <w:szCs w:val="28"/>
          <w:lang w:val="en-US" w:eastAsia="zh-CN"/>
        </w:rPr>
        <w:t>报价折扣率：</w:t>
      </w:r>
    </w:p>
    <w:p w14:paraId="5CDE21FA">
      <w:pPr>
        <w:rPr>
          <w:rFonts w:hint="eastAsia"/>
          <w:sz w:val="28"/>
          <w:szCs w:val="28"/>
        </w:rPr>
      </w:pPr>
    </w:p>
    <w:p w14:paraId="73843330">
      <w:pPr>
        <w:rPr>
          <w:rFonts w:hint="eastAsia"/>
          <w:sz w:val="28"/>
          <w:szCs w:val="28"/>
        </w:rPr>
      </w:pPr>
      <w:r>
        <w:rPr>
          <w:rFonts w:hint="eastAsia"/>
          <w:sz w:val="28"/>
          <w:szCs w:val="28"/>
        </w:rPr>
        <w:t>法人代表（授权委托人）：</w:t>
      </w:r>
    </w:p>
    <w:p w14:paraId="0CA56E39">
      <w:pPr>
        <w:rPr>
          <w:rFonts w:hint="eastAsia"/>
          <w:sz w:val="28"/>
          <w:szCs w:val="28"/>
        </w:rPr>
      </w:pPr>
      <w:r>
        <w:rPr>
          <w:rFonts w:hint="eastAsia"/>
          <w:sz w:val="28"/>
          <w:szCs w:val="28"/>
        </w:rPr>
        <w:t>供应商联系方式：</w:t>
      </w:r>
    </w:p>
    <w:p w14:paraId="749857BE">
      <w:pPr>
        <w:wordWrap w:val="0"/>
        <w:jc w:val="right"/>
        <w:rPr>
          <w:sz w:val="28"/>
          <w:szCs w:val="28"/>
        </w:rPr>
      </w:pPr>
      <w:r>
        <w:rPr>
          <w:rFonts w:hint="eastAsia"/>
          <w:sz w:val="28"/>
          <w:szCs w:val="28"/>
        </w:rPr>
        <w:t xml:space="preserve">供应商（盖章）     </w:t>
      </w:r>
    </w:p>
    <w:p w14:paraId="12498D06">
      <w:pPr>
        <w:wordWrap w:val="0"/>
        <w:jc w:val="right"/>
        <w:rPr>
          <w:sz w:val="28"/>
          <w:szCs w:val="28"/>
        </w:rPr>
      </w:pPr>
      <w:r>
        <w:rPr>
          <w:rFonts w:hint="eastAsia"/>
          <w:sz w:val="28"/>
          <w:szCs w:val="28"/>
        </w:rPr>
        <w:t xml:space="preserve">年   月   日       </w:t>
      </w:r>
    </w:p>
    <w:p w14:paraId="2381D8A7">
      <w:pPr>
        <w:spacing w:line="440" w:lineRule="exact"/>
        <w:ind w:firstLine="482" w:firstLineChars="200"/>
        <w:rPr>
          <w:rFonts w:hint="eastAsia" w:ascii="宋体" w:hAnsi="宋体" w:cs="宋体"/>
          <w:b/>
          <w:bCs/>
          <w:color w:val="FF0000"/>
          <w:sz w:val="24"/>
        </w:rPr>
      </w:pPr>
    </w:p>
    <w:p w14:paraId="44389E5B">
      <w:pPr>
        <w:spacing w:line="600" w:lineRule="exact"/>
        <w:rPr>
          <w:rFonts w:hint="eastAsia" w:ascii="宋体" w:hAnsi="宋体" w:cs="宋体"/>
          <w:b/>
          <w:sz w:val="32"/>
          <w:szCs w:val="32"/>
        </w:rPr>
        <w:sectPr>
          <w:pgSz w:w="11907" w:h="16840"/>
          <w:pgMar w:top="1440" w:right="1080" w:bottom="1440" w:left="1080" w:header="851" w:footer="992" w:gutter="0"/>
          <w:cols w:space="720" w:num="1"/>
          <w:docGrid w:type="lines" w:linePitch="540" w:charSpace="0"/>
        </w:sectPr>
      </w:pPr>
    </w:p>
    <w:p w14:paraId="733CF006">
      <w:pPr>
        <w:spacing w:line="600" w:lineRule="exact"/>
        <w:rPr>
          <w:sz w:val="24"/>
          <w:szCs w:val="24"/>
        </w:rPr>
      </w:pPr>
      <w:r>
        <w:rPr>
          <w:rFonts w:hint="eastAsia" w:ascii="黑体" w:hAnsi="黑体" w:eastAsia="黑体" w:cs="黑体"/>
          <w:sz w:val="32"/>
          <w:szCs w:val="32"/>
        </w:rPr>
        <w:t>附件</w:t>
      </w:r>
    </w:p>
    <w:p w14:paraId="5DAB7CF1">
      <w:pPr>
        <w:spacing w:before="270" w:beforeLines="50" w:after="270" w:afterLines="50" w:line="600" w:lineRule="exact"/>
        <w:jc w:val="center"/>
        <w:rPr>
          <w:rFonts w:hint="eastAsia" w:ascii="仿宋_GB2312" w:hAnsi="Arial"/>
        </w:rPr>
      </w:pPr>
      <w:r>
        <w:rPr>
          <w:rFonts w:hint="eastAsia" w:ascii="方正小标宋简体" w:hAnsi="宋体" w:eastAsia="方正小标宋简体"/>
          <w:bCs/>
          <w:sz w:val="44"/>
          <w:szCs w:val="44"/>
        </w:rPr>
        <w:t>吉安市政府采购供应商资格信用承诺函</w:t>
      </w:r>
    </w:p>
    <w:p w14:paraId="3EE13681">
      <w:pPr>
        <w:autoSpaceDE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致江西省井冈山应用科技学校:</w:t>
      </w:r>
    </w:p>
    <w:p w14:paraId="0C4E6D85">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单位名称(自然人姓名):</w:t>
      </w:r>
    </w:p>
    <w:p w14:paraId="346A5137">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统一社会信用代码(身份证号码):</w:t>
      </w:r>
    </w:p>
    <w:p w14:paraId="49F5E2D0">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w:t>
      </w:r>
    </w:p>
    <w:p w14:paraId="3A94BFE4">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联系地址和电话：</w:t>
      </w:r>
    </w:p>
    <w:p w14:paraId="321219EA">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我单位(本人)自愿参加本次政府采购活动。严格遵守《中华人民共和国政府采购法》及相关法律法规，坚守公开、公平、公正和诚实信用等原则，依法诚信经营，并郑重承诺：</w:t>
      </w:r>
    </w:p>
    <w:p w14:paraId="4DCE1894">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（一）我单位(本人)符合采购文件要求以及《中华人民共和国政府采购法》第二十二条规定的条件：</w:t>
      </w:r>
    </w:p>
    <w:p w14:paraId="703512B1">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549E55E2">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1DB49DCE">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17534818">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2BC39616">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7BD4ECB5">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6.符合法律、行政法规规定的其他条件。</w:t>
      </w:r>
    </w:p>
    <w:p w14:paraId="40334E49">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（二）我单位（本人）未被列入严重失信主体名单、失信被执行人、税收违法黑名单、政府采购严重违法失信行为记录名单。</w:t>
      </w:r>
    </w:p>
    <w:p w14:paraId="600812EF">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本人)对本承诺函及所承诺事项的真实性、合法性及有效性负责，并已知晓如所做信用承诺不实，可能涉嫌《中华人民共和国政府采购法》第七十七条第一款第（一）项规定的“提供虚假材料谋取中标、成交”违法情形。经调查属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25BD3E09">
      <w:pPr>
        <w:autoSpaceDE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C2068E6">
      <w:pPr>
        <w:autoSpaceDE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7F316EF">
      <w:pPr>
        <w:autoSpaceDE w:val="0"/>
        <w:spacing w:line="600" w:lineRule="exact"/>
        <w:ind w:firstLine="4000" w:firstLineChars="1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供应商名称(单位公章):</w:t>
      </w:r>
    </w:p>
    <w:p w14:paraId="080999AD">
      <w:pPr>
        <w:autoSpaceDE w:val="0"/>
        <w:spacing w:line="6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或自然人(签字):</w:t>
      </w:r>
    </w:p>
    <w:p w14:paraId="5664FCC8">
      <w:pPr>
        <w:autoSpaceDE w:val="0"/>
        <w:spacing w:line="6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20424E4C">
      <w:pPr>
        <w:autoSpaceDE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B02C364">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注：我单位（本人）指参加政府采购活动的供应商（含自然人）。</w:t>
      </w:r>
    </w:p>
    <w:p w14:paraId="6D12C68C">
      <w:pPr>
        <w:spacing w:line="600" w:lineRule="exact"/>
        <w:jc w:val="center"/>
        <w:rPr>
          <w:sz w:val="24"/>
          <w:szCs w:val="24"/>
        </w:rPr>
      </w:pPr>
    </w:p>
    <w:p w14:paraId="5966CE37">
      <w:pPr>
        <w:ind w:right="480" w:firstLine="4620" w:firstLineChars="2200"/>
      </w:pPr>
    </w:p>
    <w:sectPr>
      <w:pgSz w:w="11907" w:h="16840"/>
      <w:pgMar w:top="1440" w:right="1800" w:bottom="1440" w:left="1800" w:header="851" w:footer="992" w:gutter="0"/>
      <w:cols w:space="720" w:num="1"/>
      <w:docGrid w:type="lines" w:linePitch="5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84A82C-B97D-42AD-AA89-8000A9766A94}"/>
  </w:font>
  <w:font w:name="黑体">
    <w:panose1 w:val="02010609060101010101"/>
    <w:charset w:val="86"/>
    <w:family w:val="auto"/>
    <w:pitch w:val="default"/>
    <w:sig w:usb0="800002BF" w:usb1="38CF7CFA" w:usb2="00000016" w:usb3="00000000" w:csb0="00040001" w:csb1="00000000"/>
    <w:embedRegular r:id="rId2" w:fontKey="{5E3C809D-0FD2-4838-892B-D743DB62F0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B25A7E0C-32BD-40FA-A45E-67A1CEA10BCB}"/>
  </w:font>
  <w:font w:name="方正小标宋简体">
    <w:panose1 w:val="02000000000000000000"/>
    <w:charset w:val="86"/>
    <w:family w:val="auto"/>
    <w:pitch w:val="default"/>
    <w:sig w:usb0="00000001" w:usb1="08000000" w:usb2="00000000" w:usb3="00000000" w:csb0="00040000" w:csb1="00000000"/>
    <w:embedRegular r:id="rId4" w:fontKey="{1484F2F9-5DBA-472C-8A47-7C199AFB5E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D776">
    <w:pPr>
      <w:pStyle w:val="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306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8905" cy="306705"/>
                      </a:xfrm>
                      <a:prstGeom prst="rect">
                        <a:avLst/>
                      </a:prstGeom>
                      <a:noFill/>
                      <a:ln>
                        <a:noFill/>
                      </a:ln>
                    </wps:spPr>
                    <wps:txbx>
                      <w:txbxContent>
                        <w:p w14:paraId="5793D05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4.15pt;width:10.15pt;mso-position-horizontal:center;mso-position-horizontal-relative:margin;mso-wrap-style:none;z-index:251659264;mso-width-relative:page;mso-height-relative:page;" filled="f" stroked="f" coordsize="21600,21600" o:gfxdata="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OOT77RAAAAAwEAAA8AAAAAAAAAAQAgAAAAIgAAAGRycy9kb3du&#10;cmV2LnhtbFBLAQIUABQAAAAIAIdO4kDUujYTzQEAAJcDAAAOAAAAAAAAAAEAIAAAACABAABkcnMv&#10;ZTJvRG9jLnhtbFBLBQYAAAAABgAGAFkBAABfBQAAAAA=&#10;">
              <v:fill on="f" focussize="0,0"/>
              <v:stroke on="f"/>
              <v:imagedata o:title=""/>
              <o:lock v:ext="edit" aspectratio="f"/>
              <v:textbox inset="0mm,0mm,0mm,0mm" style="mso-fit-shape-to-text:t;">
                <w:txbxContent>
                  <w:p w14:paraId="5793D05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FD6B">
    <w:pPr>
      <w:pStyle w:val="5"/>
      <w:framePr w:wrap="around" w:vAnchor="text" w:hAnchor="margin" w:xAlign="center" w:y="2"/>
      <w:rPr>
        <w:rStyle w:val="10"/>
      </w:rPr>
    </w:pPr>
    <w:r>
      <w:fldChar w:fldCharType="begin"/>
    </w:r>
    <w:r>
      <w:rPr>
        <w:rStyle w:val="10"/>
      </w:rPr>
      <w:instrText xml:space="preserve">PAGE  </w:instrText>
    </w:r>
    <w:r>
      <w:fldChar w:fldCharType="separate"/>
    </w:r>
    <w:r>
      <w:rPr>
        <w:rStyle w:val="10"/>
      </w:rPr>
      <w:t>1</w:t>
    </w:r>
    <w:r>
      <w:fldChar w:fldCharType="end"/>
    </w:r>
  </w:p>
  <w:p w14:paraId="3A9E67D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34F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7BCB">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9A64">
    <w:pPr>
      <w:pStyle w:val="6"/>
      <w:pBdr>
        <w:bottom w:val="single" w:color="auto" w:sz="4"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2"/>
      <w:lvlText w:val="%1."/>
      <w:lvlJc w:val="left"/>
    </w:lvl>
    <w:lvl w:ilvl="1" w:tentative="0">
      <w:start w:val="1"/>
      <w:numFmt w:val="decimal"/>
      <w:lvlText w:val="%1.%2"/>
      <w:lvlJc w:val="left"/>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jJlNDM3NjY4MDE5ZDFkNDY3MjcwOTkzNjk2ZDUifQ=="/>
  </w:docVars>
  <w:rsids>
    <w:rsidRoot w:val="7EF53B0A"/>
    <w:rsid w:val="00215665"/>
    <w:rsid w:val="087B5F6E"/>
    <w:rsid w:val="0EC23544"/>
    <w:rsid w:val="12D70244"/>
    <w:rsid w:val="14EB45D2"/>
    <w:rsid w:val="1A730CE9"/>
    <w:rsid w:val="1F707F49"/>
    <w:rsid w:val="205969B9"/>
    <w:rsid w:val="2740151E"/>
    <w:rsid w:val="29FD6941"/>
    <w:rsid w:val="2F2B0C03"/>
    <w:rsid w:val="35A87AF3"/>
    <w:rsid w:val="36374C7E"/>
    <w:rsid w:val="37531DDF"/>
    <w:rsid w:val="37B60C97"/>
    <w:rsid w:val="4373221A"/>
    <w:rsid w:val="53AF2B51"/>
    <w:rsid w:val="556D4617"/>
    <w:rsid w:val="5C2A02B1"/>
    <w:rsid w:val="61124A6E"/>
    <w:rsid w:val="62172DD7"/>
    <w:rsid w:val="63EC3412"/>
    <w:rsid w:val="65896749"/>
    <w:rsid w:val="6BC87262"/>
    <w:rsid w:val="6C143868"/>
    <w:rsid w:val="6D8F4B19"/>
    <w:rsid w:val="6DFDC541"/>
    <w:rsid w:val="73DC0CA4"/>
    <w:rsid w:val="77D666E5"/>
    <w:rsid w:val="79085E7F"/>
    <w:rsid w:val="7EF53B0A"/>
    <w:rsid w:val="BBB7BE70"/>
    <w:rsid w:val="D5FB6A31"/>
    <w:rsid w:val="D77DDC5A"/>
    <w:rsid w:val="FADF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keepNext/>
      <w:numPr>
        <w:ilvl w:val="0"/>
        <w:numId w:val="1"/>
      </w:numPr>
      <w:spacing w:before="120" w:beforeLines="0" w:after="60" w:afterLines="0" w:line="240" w:lineRule="atLeast"/>
      <w:jc w:val="left"/>
      <w:outlineLvl w:val="0"/>
    </w:pPr>
    <w:rPr>
      <w:rFonts w:ascii="宋体"/>
      <w:b/>
      <w:kern w:val="0"/>
      <w:sz w:val="2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宋体" w:hAnsi="宋体"/>
      <w:bCs/>
      <w:sz w:val="30"/>
      <w:szCs w:val="32"/>
    </w:rPr>
  </w:style>
  <w:style w:type="paragraph" w:styleId="4">
    <w:name w:val="Body Text Indent"/>
    <w:basedOn w:val="1"/>
    <w:autoRedefine/>
    <w:qFormat/>
    <w:uiPriority w:val="99"/>
    <w:pPr>
      <w:spacing w:line="540" w:lineRule="exact"/>
      <w:ind w:firstLine="480" w:firstLineChars="200"/>
    </w:pPr>
    <w:rPr>
      <w:sz w:val="24"/>
    </w:rPr>
  </w:style>
  <w:style w:type="paragraph" w:styleId="5">
    <w:name w:val="footer"/>
    <w:basedOn w:val="1"/>
    <w:next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0"/>
    <w:rPr>
      <w:b/>
    </w:rPr>
  </w:style>
  <w:style w:type="character" w:styleId="10">
    <w:name w:val="page number"/>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2537</Words>
  <Characters>2974</Characters>
  <Lines>0</Lines>
  <Paragraphs>0</Paragraphs>
  <TotalTime>1</TotalTime>
  <ScaleCrop>false</ScaleCrop>
  <LinksUpToDate>false</LinksUpToDate>
  <CharactersWithSpaces>3027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2023-02-23T16:53:00Z</dcterms:created>
  <dc:creator>Chelsea Chen昱璇</dc:creator>
  <cp:lastModifiedBy>YQ:D</cp:lastModifiedBy>
  <cp:lastPrinted>2025-02-19T08:05:00Z</cp:lastPrinted>
  <dcterms:modified xsi:type="dcterms:W3CDTF">2025-02-19T08:51:50Z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0BDE63C1E6824938B1035CF09EC488C1_13</vt:lpwstr>
  </property>
  <property fmtid="{D5CDD505-2E9C-101B-9397-08002B2CF9AE}" pid="4" name="KSOTemplateDocerSaveRecord">
    <vt:lpwstr>eyJoZGlkIjoiZjVlZDNmMmFkZTliM2UxZDliMGMzNjc1MWY3YmY3YjEiLCJ1c2VySWQiOiI0MjA4NjgwNzMifQ==</vt:lpwstr>
  </property>
</Properties>
</file>